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C1D" w:rsidRPr="006C444A" w:rsidRDefault="0085338E" w:rsidP="006C444A">
      <w:pPr>
        <w:pStyle w:val="1"/>
        <w:spacing w:line="360" w:lineRule="auto"/>
        <w:rPr>
          <w:i/>
          <w:iCs/>
          <w:sz w:val="32"/>
          <w:szCs w:val="32"/>
          <w:rtl/>
        </w:rPr>
      </w:pPr>
      <w:bookmarkStart w:id="0" w:name="_GoBack"/>
      <w:bookmarkEnd w:id="0"/>
      <w:r>
        <w:rPr>
          <w:noProof/>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40.95pt;margin-top:.2pt;width:696.75pt;height:41.25pt;z-index:251659264;mso-position-horizontal-relative:page" fillcolor="#06c" strokecolor="#9cf" strokeweight="1.5pt">
            <v:shadow on="t" color="#900"/>
            <v:textpath style="font-family:&quot;Arial&quot;;v-text-kern:t" trim="t" fitpath="t" string=" &#10;"/>
            <w10:wrap anchorx="page"/>
          </v:shape>
        </w:pict>
      </w:r>
      <w:r w:rsidR="00BB6C1D" w:rsidRPr="00054759">
        <w:rPr>
          <w:i/>
          <w:iCs/>
          <w:sz w:val="32"/>
          <w:szCs w:val="32"/>
          <w:rtl/>
        </w:rPr>
        <w:t xml:space="preserve">הפרעת לקות למידה לא-מילולית  </w:t>
      </w:r>
      <w:r w:rsidR="00BB6C1D">
        <w:rPr>
          <w:i/>
          <w:iCs/>
          <w:sz w:val="32"/>
          <w:szCs w:val="32"/>
          <w:rtl/>
        </w:rPr>
        <w:t>(</w:t>
      </w:r>
      <w:r w:rsidR="00BB6C1D" w:rsidRPr="00054759">
        <w:rPr>
          <w:i/>
          <w:iCs/>
          <w:sz w:val="32"/>
          <w:szCs w:val="32"/>
        </w:rPr>
        <w:t>NLD</w:t>
      </w:r>
      <w:r w:rsidR="00BB6C1D">
        <w:rPr>
          <w:i/>
          <w:iCs/>
          <w:sz w:val="32"/>
          <w:szCs w:val="32"/>
          <w:rtl/>
        </w:rPr>
        <w:t>) -</w:t>
      </w:r>
    </w:p>
    <w:p w:rsidR="00BB6C1D" w:rsidRPr="00054759" w:rsidRDefault="00BB6C1D" w:rsidP="005E777F">
      <w:pPr>
        <w:spacing w:line="360" w:lineRule="auto"/>
        <w:jc w:val="center"/>
        <w:rPr>
          <w:rFonts w:cs="David"/>
          <w:b/>
          <w:bCs/>
          <w:i/>
          <w:iCs/>
          <w:sz w:val="32"/>
          <w:szCs w:val="32"/>
          <w:u w:val="single"/>
          <w:rtl/>
        </w:rPr>
      </w:pPr>
      <w:r w:rsidRPr="00054759">
        <w:rPr>
          <w:rFonts w:cs="David"/>
          <w:b/>
          <w:bCs/>
          <w:i/>
          <w:iCs/>
          <w:sz w:val="32"/>
          <w:szCs w:val="32"/>
          <w:u w:val="single"/>
          <w:rtl/>
        </w:rPr>
        <w:t>קווים מנחים לטיפול  בקשיים בתפיסה חברתית</w:t>
      </w:r>
    </w:p>
    <w:p w:rsidR="00BB6C1D" w:rsidRPr="00D32CE1" w:rsidRDefault="00BB6C1D" w:rsidP="005E777F">
      <w:pPr>
        <w:spacing w:line="360" w:lineRule="auto"/>
        <w:jc w:val="center"/>
        <w:rPr>
          <w:rFonts w:cs="David"/>
          <w:b/>
          <w:bCs/>
          <w:i/>
          <w:iCs/>
          <w:sz w:val="36"/>
          <w:szCs w:val="36"/>
          <w:u w:val="single"/>
          <w:rtl/>
        </w:rPr>
      </w:pPr>
      <w:r w:rsidRPr="00054759">
        <w:rPr>
          <w:rFonts w:cs="David"/>
          <w:b/>
          <w:bCs/>
          <w:i/>
          <w:iCs/>
          <w:sz w:val="32"/>
          <w:szCs w:val="32"/>
          <w:u w:val="single"/>
          <w:rtl/>
        </w:rPr>
        <w:t xml:space="preserve"> ובתקשורת בין-אישית</w:t>
      </w:r>
    </w:p>
    <w:p w:rsidR="00BB6C1D" w:rsidRDefault="00BB6C1D" w:rsidP="00F31DBB">
      <w:pPr>
        <w:spacing w:line="360" w:lineRule="auto"/>
        <w:jc w:val="center"/>
        <w:rPr>
          <w:rFonts w:cs="David"/>
          <w:b/>
          <w:bCs/>
          <w:szCs w:val="28"/>
          <w:rtl/>
        </w:rPr>
      </w:pPr>
    </w:p>
    <w:p w:rsidR="00BB6C1D" w:rsidRPr="00054759" w:rsidRDefault="00BB6C1D" w:rsidP="00F31DBB">
      <w:pPr>
        <w:spacing w:line="360" w:lineRule="auto"/>
        <w:jc w:val="center"/>
        <w:rPr>
          <w:rFonts w:cs="David"/>
          <w:b/>
          <w:bCs/>
          <w:szCs w:val="28"/>
        </w:rPr>
      </w:pPr>
      <w:r w:rsidRPr="00054759">
        <w:rPr>
          <w:rFonts w:cs="David"/>
          <w:b/>
          <w:bCs/>
          <w:szCs w:val="28"/>
          <w:rtl/>
        </w:rPr>
        <w:t>ספטמבר 2011</w:t>
      </w:r>
    </w:p>
    <w:p w:rsidR="00BB6C1D" w:rsidRDefault="00BB6C1D" w:rsidP="00862627">
      <w:pPr>
        <w:spacing w:line="360" w:lineRule="auto"/>
        <w:jc w:val="center"/>
        <w:rPr>
          <w:rFonts w:cs="David"/>
          <w:b/>
          <w:bCs/>
          <w:szCs w:val="28"/>
          <w:rtl/>
        </w:rPr>
      </w:pPr>
    </w:p>
    <w:p w:rsidR="00BB6C1D" w:rsidRDefault="00BB6C1D" w:rsidP="00862627">
      <w:pPr>
        <w:spacing w:line="360" w:lineRule="auto"/>
        <w:jc w:val="center"/>
        <w:rPr>
          <w:rFonts w:cs="David"/>
          <w:b/>
          <w:bCs/>
          <w:szCs w:val="28"/>
          <w:rtl/>
        </w:rPr>
      </w:pPr>
      <w:r w:rsidRPr="00193665">
        <w:rPr>
          <w:rFonts w:cs="David"/>
          <w:b/>
          <w:bCs/>
          <w:szCs w:val="28"/>
          <w:rtl/>
        </w:rPr>
        <w:t xml:space="preserve">ד"ר </w:t>
      </w:r>
      <w:smartTag w:uri="urn:schemas-microsoft-com:office:smarttags" w:element="PersonName">
        <w:r w:rsidRPr="00193665">
          <w:rPr>
            <w:rFonts w:cs="David"/>
            <w:b/>
            <w:bCs/>
            <w:szCs w:val="28"/>
            <w:rtl/>
          </w:rPr>
          <w:t>דבורה</w:t>
        </w:r>
      </w:smartTag>
      <w:r w:rsidRPr="00193665">
        <w:rPr>
          <w:rFonts w:cs="David"/>
          <w:b/>
          <w:bCs/>
          <w:szCs w:val="28"/>
          <w:rtl/>
        </w:rPr>
        <w:t xml:space="preserve"> שני</w:t>
      </w:r>
    </w:p>
    <w:p w:rsidR="00BB6C1D" w:rsidRDefault="00BB6C1D" w:rsidP="00675A7C">
      <w:pPr>
        <w:spacing w:line="360" w:lineRule="auto"/>
        <w:jc w:val="center"/>
        <w:rPr>
          <w:rFonts w:cs="David"/>
          <w:b/>
          <w:bCs/>
          <w:szCs w:val="28"/>
          <w:rtl/>
        </w:rPr>
      </w:pPr>
      <w:r w:rsidRPr="00193665">
        <w:rPr>
          <w:rFonts w:cs="David"/>
          <w:b/>
          <w:bCs/>
          <w:szCs w:val="28"/>
          <w:rtl/>
        </w:rPr>
        <w:t>פסיכולוגית חברתית-</w:t>
      </w:r>
      <w:r>
        <w:rPr>
          <w:rFonts w:cs="David"/>
          <w:b/>
          <w:bCs/>
          <w:szCs w:val="28"/>
          <w:rtl/>
        </w:rPr>
        <w:t>תעסוקתית</w:t>
      </w:r>
      <w:r w:rsidRPr="00193665">
        <w:rPr>
          <w:rFonts w:cs="David"/>
          <w:b/>
          <w:bCs/>
          <w:szCs w:val="28"/>
          <w:rtl/>
        </w:rPr>
        <w:t xml:space="preserve"> מומחית ומדריכה</w:t>
      </w:r>
    </w:p>
    <w:p w:rsidR="00BB6C1D" w:rsidRDefault="00BB6C1D" w:rsidP="00085440">
      <w:pPr>
        <w:spacing w:line="360" w:lineRule="auto"/>
        <w:jc w:val="center"/>
        <w:rPr>
          <w:rFonts w:ascii="Arial" w:hAnsi="Arial" w:cs="Arial"/>
          <w:b/>
          <w:bCs/>
          <w:szCs w:val="28"/>
        </w:rPr>
      </w:pPr>
      <w:r w:rsidRPr="00085440">
        <w:rPr>
          <w:rFonts w:ascii="Arial" w:hAnsi="Arial" w:cs="Arial"/>
          <w:b/>
          <w:bCs/>
          <w:szCs w:val="28"/>
          <w:rtl/>
        </w:rPr>
        <w:t>המרכז ללקויי למידה מתבגרים ומבוגרים</w:t>
      </w:r>
      <w:r>
        <w:rPr>
          <w:rFonts w:ascii="Arial" w:hAnsi="Arial" w:cs="Arial"/>
          <w:b/>
          <w:bCs/>
          <w:szCs w:val="28"/>
          <w:rtl/>
        </w:rPr>
        <w:t xml:space="preserve">   </w:t>
      </w:r>
      <w:hyperlink r:id="rId8" w:history="1">
        <w:r w:rsidRPr="00054759">
          <w:rPr>
            <w:rStyle w:val="Hyperlink"/>
            <w:rFonts w:ascii="Arial" w:hAnsi="Arial" w:cs="Arial"/>
            <w:b/>
            <w:bCs/>
            <w:sz w:val="24"/>
            <w:szCs w:val="24"/>
          </w:rPr>
          <w:t>www.drdebby.co.il</w:t>
        </w:r>
      </w:hyperlink>
    </w:p>
    <w:p w:rsidR="00BB6C1D" w:rsidRPr="00085440" w:rsidRDefault="00BB6C1D" w:rsidP="00085440">
      <w:pPr>
        <w:spacing w:line="360" w:lineRule="auto"/>
        <w:jc w:val="center"/>
        <w:rPr>
          <w:rFonts w:ascii="Arial" w:hAnsi="Arial" w:cs="Arial"/>
          <w:b/>
          <w:bCs/>
          <w:szCs w:val="28"/>
        </w:rPr>
      </w:pPr>
    </w:p>
    <w:p w:rsidR="00BB6C1D" w:rsidRPr="00F0348B" w:rsidRDefault="00D30C0A" w:rsidP="00F0348B">
      <w:pPr>
        <w:spacing w:line="360" w:lineRule="auto"/>
        <w:jc w:val="both"/>
        <w:rPr>
          <w:rFonts w:cs="David"/>
          <w:b/>
          <w:bCs/>
          <w:szCs w:val="28"/>
          <w:u w:val="single"/>
          <w:rtl/>
        </w:rPr>
      </w:pPr>
      <w:r>
        <w:rPr>
          <w:noProof/>
          <w:rtl/>
        </w:rPr>
        <mc:AlternateContent>
          <mc:Choice Requires="wps">
            <w:drawing>
              <wp:anchor distT="0" distB="0" distL="114300" distR="114300" simplePos="0" relativeHeight="251656192" behindDoc="1" locked="0" layoutInCell="1" allowOverlap="1">
                <wp:simplePos x="0" y="0"/>
                <wp:positionH relativeFrom="column">
                  <wp:posOffset>-62865</wp:posOffset>
                </wp:positionH>
                <wp:positionV relativeFrom="paragraph">
                  <wp:posOffset>204470</wp:posOffset>
                </wp:positionV>
                <wp:extent cx="5372100" cy="2743200"/>
                <wp:effectExtent l="13335" t="13970" r="5715" b="508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274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95pt;margin-top:16.1pt;width:423pt;height:3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"/>
            </w:pict>
          </mc:Fallback>
        </mc:AlternateContent>
      </w:r>
      <w:r w:rsidR="00BB6C1D" w:rsidRPr="00F0348B">
        <w:rPr>
          <w:rFonts w:cs="David"/>
          <w:b/>
          <w:bCs/>
          <w:szCs w:val="28"/>
          <w:u w:val="single"/>
          <w:rtl/>
        </w:rPr>
        <w:t>תמצית המאמר</w:t>
      </w:r>
    </w:p>
    <w:p w:rsidR="00BB6C1D" w:rsidRPr="00BC4C5B" w:rsidRDefault="00BB6C1D" w:rsidP="004F28F1">
      <w:pPr>
        <w:spacing w:line="360" w:lineRule="auto"/>
        <w:ind w:left="226"/>
        <w:jc w:val="both"/>
        <w:rPr>
          <w:rFonts w:cs="David"/>
          <w:szCs w:val="28"/>
          <w:rtl/>
        </w:rPr>
      </w:pPr>
      <w:r w:rsidRPr="00BC4C5B">
        <w:rPr>
          <w:rFonts w:cs="David"/>
          <w:szCs w:val="28"/>
          <w:rtl/>
        </w:rPr>
        <w:t xml:space="preserve">לקות למידה מתקשרת לרוב עם קשיים שפתיים שונים הקשורים בקריאה וכתיבה, אולם ישנו סוג נוסף של לקות למידה הראוי למלוא תשומת-הלב, לקות למידה לא-מילולית </w:t>
      </w:r>
      <w:r>
        <w:rPr>
          <w:rFonts w:cs="David"/>
          <w:sz w:val="24"/>
          <w:szCs w:val="24"/>
        </w:rPr>
        <w:t>(NLD)</w:t>
      </w:r>
      <w:r>
        <w:rPr>
          <w:rFonts w:cs="David"/>
          <w:sz w:val="24"/>
          <w:szCs w:val="24"/>
          <w:rtl/>
        </w:rPr>
        <w:t xml:space="preserve">.  </w:t>
      </w:r>
      <w:r w:rsidRPr="00BC4C5B">
        <w:rPr>
          <w:rFonts w:cs="David"/>
          <w:szCs w:val="28"/>
          <w:rtl/>
        </w:rPr>
        <w:t>לקות זו מוכרת פחות בשל השכיחו</w:t>
      </w:r>
      <w:r>
        <w:rPr>
          <w:rFonts w:cs="David"/>
          <w:szCs w:val="28"/>
          <w:rtl/>
        </w:rPr>
        <w:t>ת</w:t>
      </w:r>
      <w:r w:rsidRPr="00BC4C5B">
        <w:rPr>
          <w:rFonts w:cs="David"/>
          <w:szCs w:val="28"/>
          <w:rtl/>
        </w:rPr>
        <w:t xml:space="preserve"> הנמוכה יחסית </w:t>
      </w:r>
      <w:proofErr w:type="spellStart"/>
      <w:r>
        <w:rPr>
          <w:rFonts w:cs="David"/>
          <w:szCs w:val="28"/>
          <w:rtl/>
        </w:rPr>
        <w:t>באוכלוסיה</w:t>
      </w:r>
      <w:proofErr w:type="spellEnd"/>
      <w:r>
        <w:rPr>
          <w:rFonts w:cs="David"/>
          <w:szCs w:val="28"/>
          <w:rtl/>
        </w:rPr>
        <w:t xml:space="preserve"> </w:t>
      </w:r>
      <w:r w:rsidRPr="00BC4C5B">
        <w:rPr>
          <w:rFonts w:cs="David"/>
          <w:szCs w:val="28"/>
          <w:rtl/>
        </w:rPr>
        <w:t xml:space="preserve">ובשל מיעוט במחקרים בתחום. </w:t>
      </w:r>
      <w:r>
        <w:rPr>
          <w:rFonts w:cs="David"/>
          <w:szCs w:val="28"/>
          <w:rtl/>
        </w:rPr>
        <w:t>ב</w:t>
      </w:r>
      <w:r w:rsidRPr="00BC4C5B">
        <w:rPr>
          <w:rFonts w:cs="David"/>
          <w:szCs w:val="28"/>
          <w:rtl/>
        </w:rPr>
        <w:t>מאמר זה יוגדרו האפיונים הי</w:t>
      </w:r>
      <w:r>
        <w:rPr>
          <w:rFonts w:cs="David"/>
          <w:szCs w:val="28"/>
          <w:rtl/>
        </w:rPr>
        <w:t>י</w:t>
      </w:r>
      <w:r w:rsidRPr="00BC4C5B">
        <w:rPr>
          <w:rFonts w:cs="David"/>
          <w:szCs w:val="28"/>
          <w:rtl/>
        </w:rPr>
        <w:t xml:space="preserve">חודיים של </w:t>
      </w:r>
      <w:r>
        <w:rPr>
          <w:rFonts w:cs="David"/>
          <w:sz w:val="24"/>
          <w:szCs w:val="24"/>
        </w:rPr>
        <w:t>NLD</w:t>
      </w:r>
      <w:r>
        <w:rPr>
          <w:rFonts w:cs="David"/>
          <w:sz w:val="24"/>
          <w:szCs w:val="24"/>
          <w:rtl/>
        </w:rPr>
        <w:t xml:space="preserve"> </w:t>
      </w:r>
      <w:r w:rsidRPr="00BC4C5B">
        <w:rPr>
          <w:rFonts w:cs="David"/>
          <w:szCs w:val="28"/>
          <w:rtl/>
        </w:rPr>
        <w:t xml:space="preserve"> </w:t>
      </w:r>
      <w:r>
        <w:rPr>
          <w:rFonts w:cs="David"/>
          <w:szCs w:val="28"/>
          <w:rtl/>
        </w:rPr>
        <w:t xml:space="preserve">בדגש על </w:t>
      </w:r>
      <w:r w:rsidRPr="00BC4C5B">
        <w:rPr>
          <w:rFonts w:cs="David"/>
          <w:szCs w:val="28"/>
          <w:rtl/>
        </w:rPr>
        <w:t xml:space="preserve">הקשיים בתפיסה החברתית ובתקשורת הבין-אישית. הבנת הגורמים לקשיים אלו הובילה לפיתוח </w:t>
      </w:r>
      <w:r>
        <w:rPr>
          <w:rFonts w:cs="David"/>
          <w:szCs w:val="28"/>
          <w:rtl/>
        </w:rPr>
        <w:t>מתווה</w:t>
      </w:r>
      <w:r w:rsidRPr="00BC4C5B">
        <w:rPr>
          <w:rFonts w:cs="David"/>
          <w:szCs w:val="28"/>
          <w:rtl/>
        </w:rPr>
        <w:t xml:space="preserve"> טיפולי המסייע בשיפור קריאת המפה החברתית, יצירת קשרים חברתיים ותפקוד יעיל ומספק בקהילה. </w:t>
      </w:r>
      <w:r>
        <w:rPr>
          <w:rFonts w:cs="David"/>
          <w:szCs w:val="28"/>
          <w:rtl/>
        </w:rPr>
        <w:t>השיטה מודגמת באמצעות</w:t>
      </w:r>
      <w:r w:rsidRPr="00BC4C5B">
        <w:rPr>
          <w:rFonts w:cs="David"/>
          <w:szCs w:val="28"/>
          <w:rtl/>
        </w:rPr>
        <w:t xml:space="preserve"> תיאור מקרה </w:t>
      </w:r>
      <w:proofErr w:type="spellStart"/>
      <w:r w:rsidRPr="00BC4C5B">
        <w:rPr>
          <w:rFonts w:cs="David"/>
          <w:szCs w:val="28"/>
          <w:rtl/>
        </w:rPr>
        <w:t>אמיתי</w:t>
      </w:r>
      <w:proofErr w:type="spellEnd"/>
      <w:r w:rsidRPr="00BC4C5B">
        <w:rPr>
          <w:rFonts w:cs="David"/>
          <w:szCs w:val="28"/>
          <w:rtl/>
        </w:rPr>
        <w:t xml:space="preserve"> </w:t>
      </w:r>
      <w:r>
        <w:rPr>
          <w:rFonts w:cs="David"/>
          <w:szCs w:val="28"/>
          <w:rtl/>
        </w:rPr>
        <w:t>ותהליך</w:t>
      </w:r>
      <w:r w:rsidRPr="00BC4C5B">
        <w:rPr>
          <w:rFonts w:cs="David"/>
          <w:szCs w:val="28"/>
          <w:rtl/>
        </w:rPr>
        <w:t xml:space="preserve"> ההתערבות בנער </w:t>
      </w:r>
      <w:r>
        <w:rPr>
          <w:rFonts w:cs="David"/>
          <w:szCs w:val="28"/>
          <w:rtl/>
        </w:rPr>
        <w:t>בעל סינדרום</w:t>
      </w:r>
      <w:r>
        <w:rPr>
          <w:rFonts w:cs="David"/>
          <w:sz w:val="24"/>
          <w:szCs w:val="24"/>
        </w:rPr>
        <w:t xml:space="preserve">NLD </w:t>
      </w:r>
      <w:r>
        <w:rPr>
          <w:rFonts w:cs="David"/>
          <w:sz w:val="24"/>
          <w:szCs w:val="24"/>
          <w:rtl/>
        </w:rPr>
        <w:t xml:space="preserve"> </w:t>
      </w:r>
      <w:r w:rsidRPr="00BC4C5B">
        <w:rPr>
          <w:rFonts w:cs="David"/>
          <w:szCs w:val="28"/>
          <w:rtl/>
        </w:rPr>
        <w:t xml:space="preserve"> שהיה בטיפול מגיל 17 עד 18</w:t>
      </w:r>
      <w:r>
        <w:rPr>
          <w:rFonts w:cs="David"/>
          <w:szCs w:val="28"/>
          <w:rtl/>
        </w:rPr>
        <w:t>, התגייס לצה"ל</w:t>
      </w:r>
      <w:r w:rsidRPr="00BC4C5B">
        <w:rPr>
          <w:rFonts w:cs="David"/>
          <w:szCs w:val="28"/>
          <w:rtl/>
        </w:rPr>
        <w:t xml:space="preserve"> </w:t>
      </w:r>
      <w:r>
        <w:rPr>
          <w:rFonts w:cs="David"/>
          <w:szCs w:val="28"/>
          <w:rtl/>
        </w:rPr>
        <w:t>והצליח  להשתלב חברתית באופן תקין.</w:t>
      </w:r>
    </w:p>
    <w:p w:rsidR="00BB6C1D" w:rsidRPr="00BC4C5B" w:rsidRDefault="00BB6C1D" w:rsidP="00BC4C5B">
      <w:pPr>
        <w:spacing w:line="360" w:lineRule="auto"/>
        <w:rPr>
          <w:rFonts w:cs="David"/>
          <w:b/>
          <w:bCs/>
          <w:szCs w:val="28"/>
          <w:rtl/>
        </w:rPr>
      </w:pPr>
    </w:p>
    <w:p w:rsidR="00BB6C1D" w:rsidRDefault="00BB6C1D" w:rsidP="0023140B">
      <w:pPr>
        <w:spacing w:line="360" w:lineRule="auto"/>
        <w:jc w:val="both"/>
        <w:rPr>
          <w:rFonts w:cs="David"/>
          <w:b/>
          <w:bCs/>
          <w:szCs w:val="28"/>
          <w:u w:val="single"/>
          <w:rtl/>
        </w:rPr>
      </w:pPr>
      <w:r>
        <w:rPr>
          <w:rFonts w:cs="David"/>
          <w:b/>
          <w:bCs/>
          <w:szCs w:val="28"/>
          <w:u w:val="single"/>
          <w:rtl/>
        </w:rPr>
        <w:t>הקדמה</w:t>
      </w:r>
    </w:p>
    <w:p w:rsidR="00BB6C1D" w:rsidRDefault="00BB6C1D" w:rsidP="00B61267">
      <w:pPr>
        <w:spacing w:line="360" w:lineRule="auto"/>
        <w:jc w:val="both"/>
        <w:rPr>
          <w:rFonts w:cs="David"/>
          <w:szCs w:val="28"/>
          <w:rtl/>
        </w:rPr>
      </w:pPr>
      <w:r w:rsidRPr="0089695E">
        <w:rPr>
          <w:rFonts w:cs="David"/>
          <w:szCs w:val="28"/>
          <w:rtl/>
        </w:rPr>
        <w:t xml:space="preserve">עובדה ידועה היא כי הפרעת לקות למידה </w:t>
      </w:r>
      <w:r w:rsidRPr="004A3631">
        <w:rPr>
          <w:rFonts w:cs="David"/>
          <w:sz w:val="28"/>
          <w:szCs w:val="28"/>
        </w:rPr>
        <w:t xml:space="preserve"> (Learning Disability)</w:t>
      </w:r>
      <w:r w:rsidRPr="004A3631">
        <w:rPr>
          <w:rFonts w:cs="David"/>
          <w:sz w:val="28"/>
          <w:szCs w:val="28"/>
          <w:rtl/>
        </w:rPr>
        <w:t>הי</w:t>
      </w:r>
      <w:r w:rsidRPr="0089695E">
        <w:rPr>
          <w:rFonts w:cs="David"/>
          <w:szCs w:val="28"/>
          <w:rtl/>
        </w:rPr>
        <w:t xml:space="preserve">נה הפרעה הטרוגנית הכוללת סוגים רבים המובחנים זה מזה של קשיים ספציפיים. מחקרים העוסקים בתחום זה </w:t>
      </w:r>
      <w:r>
        <w:rPr>
          <w:rFonts w:cs="David"/>
          <w:szCs w:val="28"/>
          <w:rtl/>
        </w:rPr>
        <w:t>תורמים</w:t>
      </w:r>
      <w:r w:rsidRPr="0089695E">
        <w:rPr>
          <w:rFonts w:cs="David"/>
          <w:szCs w:val="28"/>
          <w:rtl/>
        </w:rPr>
        <w:t xml:space="preserve"> להבנה רחבה של המאפיינים בכל אחד מהסוגים, מסייעים </w:t>
      </w:r>
      <w:r>
        <w:rPr>
          <w:rFonts w:cs="David"/>
          <w:szCs w:val="28"/>
          <w:rtl/>
        </w:rPr>
        <w:t>ב</w:t>
      </w:r>
      <w:r w:rsidRPr="0089695E">
        <w:rPr>
          <w:rFonts w:cs="David"/>
          <w:szCs w:val="28"/>
          <w:rtl/>
        </w:rPr>
        <w:t xml:space="preserve">הבנת הגורמים לקשיים </w:t>
      </w:r>
      <w:r>
        <w:rPr>
          <w:rFonts w:cs="David"/>
          <w:szCs w:val="28"/>
          <w:rtl/>
        </w:rPr>
        <w:t xml:space="preserve">ותומכים </w:t>
      </w:r>
      <w:r w:rsidRPr="0089695E">
        <w:rPr>
          <w:rFonts w:cs="David"/>
          <w:szCs w:val="28"/>
          <w:rtl/>
        </w:rPr>
        <w:t xml:space="preserve">בשלב ההתערבות הטיפולית </w:t>
      </w:r>
      <w:r>
        <w:rPr>
          <w:rFonts w:cs="David"/>
          <w:szCs w:val="28"/>
          <w:rtl/>
        </w:rPr>
        <w:t>ובבדיקה השיטתית של תוצאותיה.</w:t>
      </w:r>
    </w:p>
    <w:p w:rsidR="00BB6C1D" w:rsidRDefault="00BB6C1D" w:rsidP="004A3631">
      <w:pPr>
        <w:spacing w:line="360" w:lineRule="auto"/>
        <w:jc w:val="both"/>
        <w:rPr>
          <w:rFonts w:cs="David"/>
          <w:szCs w:val="28"/>
          <w:rtl/>
        </w:rPr>
      </w:pPr>
      <w:r>
        <w:rPr>
          <w:rFonts w:cs="David"/>
          <w:szCs w:val="28"/>
          <w:rtl/>
        </w:rPr>
        <w:t xml:space="preserve">כבר משנות הששים החלו להתפרסם התייחסויות לסוגים מובחנים של הפרעת לקות למידה. החלוקה הבסיסית מציעה את ההבחנה הקלאסית שבין לקויות שפתיות המדגישות קשיים מגוונים בתחום תהליכי קריאה וכתיבה לבין לקויות </w:t>
      </w:r>
      <w:r>
        <w:rPr>
          <w:rFonts w:cs="David"/>
          <w:szCs w:val="28"/>
          <w:rtl/>
        </w:rPr>
        <w:lastRenderedPageBreak/>
        <w:t>שאינן מילוליות ובהן ההיבטים הלקויים אינם שפתיים אלא חזותיים, מרחביים, פסיכו-מוטוריים ומתמטיים.</w:t>
      </w:r>
    </w:p>
    <w:p w:rsidR="00BB6C1D" w:rsidRDefault="00BB6C1D" w:rsidP="000742FF">
      <w:pPr>
        <w:spacing w:line="360" w:lineRule="auto"/>
        <w:jc w:val="both"/>
        <w:rPr>
          <w:rFonts w:cs="David"/>
          <w:szCs w:val="28"/>
          <w:rtl/>
        </w:rPr>
      </w:pPr>
      <w:r>
        <w:rPr>
          <w:rFonts w:cs="David"/>
          <w:szCs w:val="28"/>
          <w:rtl/>
        </w:rPr>
        <w:t>לחלוקה קלאסית זו שותפים הן חוקרים מהאסכולה הפסיכו-קוגניטיבית והן חוקרים מהזרם הנוירו-פסיכולוגי המשייכים את הלקויות השפתיות להמיספרת מח שמאל ואת הלקויות הבלתי-מילוליות להמיספרת מח ימין.</w:t>
      </w:r>
    </w:p>
    <w:p w:rsidR="00BB6C1D" w:rsidRPr="00F7280B" w:rsidRDefault="00BB6C1D" w:rsidP="00645753">
      <w:pPr>
        <w:spacing w:line="360" w:lineRule="auto"/>
        <w:jc w:val="both"/>
        <w:rPr>
          <w:rFonts w:cs="David"/>
          <w:sz w:val="28"/>
          <w:szCs w:val="28"/>
          <w:rtl/>
        </w:rPr>
      </w:pPr>
      <w:r>
        <w:rPr>
          <w:rFonts w:cs="David"/>
          <w:szCs w:val="28"/>
          <w:rtl/>
        </w:rPr>
        <w:t xml:space="preserve">המאמר הנוכחי מתמקד בהפרעת לקות למידה לא-מילולית, מדובר בסינדרום </w:t>
      </w:r>
      <w:r>
        <w:rPr>
          <w:rFonts w:cs="David"/>
          <w:szCs w:val="28"/>
        </w:rPr>
        <w:t xml:space="preserve"> </w:t>
      </w:r>
      <w:r>
        <w:rPr>
          <w:rFonts w:cs="David"/>
          <w:sz w:val="24"/>
          <w:szCs w:val="24"/>
        </w:rPr>
        <w:t>NLD</w:t>
      </w:r>
      <w:r>
        <w:rPr>
          <w:rFonts w:cs="David"/>
          <w:sz w:val="24"/>
          <w:szCs w:val="24"/>
          <w:rtl/>
        </w:rPr>
        <w:t xml:space="preserve"> </w:t>
      </w:r>
      <w:r>
        <w:rPr>
          <w:rFonts w:cs="David"/>
          <w:szCs w:val="28"/>
          <w:rtl/>
        </w:rPr>
        <w:t>(</w:t>
      </w:r>
      <w:r>
        <w:rPr>
          <w:rFonts w:cs="David"/>
          <w:sz w:val="28"/>
          <w:szCs w:val="28"/>
        </w:rPr>
        <w:t>N</w:t>
      </w:r>
      <w:r w:rsidRPr="0023140B">
        <w:rPr>
          <w:rFonts w:cs="David"/>
          <w:sz w:val="28"/>
          <w:szCs w:val="28"/>
        </w:rPr>
        <w:t>on-verbal learning disability</w:t>
      </w:r>
      <w:r>
        <w:rPr>
          <w:rFonts w:cs="David"/>
          <w:szCs w:val="28"/>
          <w:rtl/>
        </w:rPr>
        <w:t>) המאפיין אחוזים בודדים מכלל לקויי הלמידה, כאשר לרוב מקובל לחשוב שמרבית לקויי הלמידה מסוג זה הינם בנים אך יש החולקים על כך. לקות למידה לא-מילולית</w:t>
      </w:r>
      <w:r w:rsidRPr="00D460A7">
        <w:rPr>
          <w:rFonts w:cs="David"/>
          <w:sz w:val="24"/>
          <w:szCs w:val="24"/>
        </w:rPr>
        <w:t xml:space="preserve"> </w:t>
      </w:r>
      <w:r>
        <w:rPr>
          <w:rFonts w:cs="David"/>
          <w:szCs w:val="28"/>
          <w:rtl/>
        </w:rPr>
        <w:t xml:space="preserve"> ידועה גם בשמה 'סינדרום המיספרת ימין' (</w:t>
      </w:r>
      <w:r w:rsidRPr="0023140B">
        <w:rPr>
          <w:rFonts w:cs="David"/>
          <w:sz w:val="28"/>
          <w:szCs w:val="28"/>
        </w:rPr>
        <w:t>Right Hemisphere Syndrome</w:t>
      </w:r>
      <w:r>
        <w:rPr>
          <w:rFonts w:cs="David"/>
          <w:sz w:val="28"/>
          <w:szCs w:val="28"/>
          <w:rtl/>
        </w:rPr>
        <w:t xml:space="preserve">) </w:t>
      </w:r>
      <w:r w:rsidRPr="00F7280B">
        <w:rPr>
          <w:rFonts w:cs="David"/>
          <w:sz w:val="28"/>
          <w:szCs w:val="28"/>
        </w:rPr>
        <w:t xml:space="preserve">et al., 1987)  </w:t>
      </w:r>
      <w:r w:rsidRPr="00F7280B">
        <w:rPr>
          <w:rFonts w:cs="David"/>
          <w:sz w:val="28"/>
          <w:szCs w:val="28"/>
          <w:rtl/>
        </w:rPr>
        <w:t xml:space="preserve"> </w:t>
      </w:r>
      <w:proofErr w:type="spellStart"/>
      <w:r w:rsidRPr="00A260B6">
        <w:rPr>
          <w:rFonts w:cs="David"/>
          <w:sz w:val="28"/>
          <w:szCs w:val="28"/>
        </w:rPr>
        <w:t>Tranel</w:t>
      </w:r>
      <w:proofErr w:type="spellEnd"/>
      <w:r w:rsidRPr="00A260B6">
        <w:rPr>
          <w:rFonts w:cs="David"/>
          <w:sz w:val="28"/>
          <w:szCs w:val="28"/>
          <w:rtl/>
        </w:rPr>
        <w:t xml:space="preserve">;  </w:t>
      </w:r>
      <w:proofErr w:type="spellStart"/>
      <w:r w:rsidRPr="00A260B6">
        <w:rPr>
          <w:rFonts w:cs="David"/>
          <w:sz w:val="28"/>
          <w:szCs w:val="28"/>
        </w:rPr>
        <w:t>Voeller</w:t>
      </w:r>
      <w:proofErr w:type="spellEnd"/>
      <w:r w:rsidRPr="00A260B6">
        <w:rPr>
          <w:rFonts w:cs="David"/>
          <w:sz w:val="28"/>
          <w:szCs w:val="28"/>
        </w:rPr>
        <w:t>, 1995</w:t>
      </w:r>
      <w:r w:rsidRPr="00A260B6">
        <w:rPr>
          <w:rFonts w:cs="David"/>
          <w:sz w:val="28"/>
          <w:szCs w:val="28"/>
          <w:rtl/>
        </w:rPr>
        <w:t xml:space="preserve"> </w:t>
      </w:r>
      <w:r>
        <w:rPr>
          <w:rFonts w:cs="David"/>
          <w:sz w:val="28"/>
          <w:szCs w:val="28"/>
        </w:rPr>
        <w:t>.</w:t>
      </w:r>
      <w:r w:rsidRPr="00A260B6">
        <w:rPr>
          <w:rFonts w:cs="David"/>
          <w:sz w:val="28"/>
          <w:szCs w:val="28"/>
        </w:rPr>
        <w:t>(</w:t>
      </w:r>
      <w:r>
        <w:rPr>
          <w:rFonts w:cs="David"/>
          <w:sz w:val="28"/>
          <w:szCs w:val="28"/>
          <w:rtl/>
        </w:rPr>
        <w:t xml:space="preserve">       </w:t>
      </w:r>
    </w:p>
    <w:p w:rsidR="00BB6C1D" w:rsidRPr="00F7280B" w:rsidRDefault="00BB6C1D" w:rsidP="00581A48">
      <w:pPr>
        <w:spacing w:line="360" w:lineRule="auto"/>
        <w:jc w:val="both"/>
        <w:rPr>
          <w:rFonts w:cs="David"/>
          <w:sz w:val="28"/>
          <w:szCs w:val="28"/>
          <w:rtl/>
        </w:rPr>
      </w:pPr>
      <w:r>
        <w:rPr>
          <w:rFonts w:cs="David"/>
          <w:szCs w:val="28"/>
          <w:rtl/>
        </w:rPr>
        <w:t xml:space="preserve">סוג זה של לקות ידוע פחות ונחקר פחות ביחס ללקויות השפתיות, כגון </w:t>
      </w:r>
      <w:proofErr w:type="spellStart"/>
      <w:r>
        <w:rPr>
          <w:rFonts w:cs="David"/>
          <w:szCs w:val="28"/>
          <w:rtl/>
        </w:rPr>
        <w:t>דיסלקסיה</w:t>
      </w:r>
      <w:proofErr w:type="spellEnd"/>
      <w:r>
        <w:rPr>
          <w:rFonts w:cs="David"/>
          <w:szCs w:val="28"/>
          <w:rtl/>
        </w:rPr>
        <w:t xml:space="preserve"> או דיסגרפיה. כמו כן, אבחון לקות למידה לא-מילולית  מתקיים במקרים רבים בגיל מאוחר יותר ביחס ללקויות השפתיות. הסיבה לכך היא שכתלמידי בית-ספר הם נחשבים מהירי קליטה, מקדימים לרכוש מיומנויות יסוד בקריאה וכתיבה, קוראים הרבה, מפגינים ידע רב בתחומים מגוונים והישגיהם הבית-</w:t>
      </w:r>
      <w:proofErr w:type="spellStart"/>
      <w:r>
        <w:rPr>
          <w:rFonts w:cs="David"/>
          <w:szCs w:val="28"/>
          <w:rtl/>
        </w:rPr>
        <w:t>ספריים</w:t>
      </w:r>
      <w:proofErr w:type="spellEnd"/>
      <w:r>
        <w:rPr>
          <w:rFonts w:cs="David"/>
          <w:szCs w:val="28"/>
          <w:rtl/>
        </w:rPr>
        <w:t xml:space="preserve"> בשנות הלימוד הראשונות בדרך-כלל משביעי רצון </w:t>
      </w:r>
      <w:r>
        <w:rPr>
          <w:rFonts w:cs="David"/>
          <w:sz w:val="28"/>
          <w:szCs w:val="28"/>
        </w:rPr>
        <w:t>(</w:t>
      </w:r>
      <w:proofErr w:type="spellStart"/>
      <w:r>
        <w:rPr>
          <w:rFonts w:cs="David"/>
          <w:sz w:val="28"/>
          <w:szCs w:val="28"/>
        </w:rPr>
        <w:t>Tsatsanis</w:t>
      </w:r>
      <w:proofErr w:type="spellEnd"/>
      <w:r w:rsidRPr="00F7280B">
        <w:rPr>
          <w:rFonts w:cs="David"/>
          <w:sz w:val="28"/>
          <w:szCs w:val="28"/>
        </w:rPr>
        <w:t xml:space="preserve"> &amp; </w:t>
      </w:r>
      <w:proofErr w:type="spellStart"/>
      <w:r w:rsidRPr="00F7280B">
        <w:rPr>
          <w:rFonts w:cs="David"/>
          <w:sz w:val="28"/>
          <w:szCs w:val="28"/>
        </w:rPr>
        <w:t>Rourke</w:t>
      </w:r>
      <w:proofErr w:type="spellEnd"/>
      <w:r w:rsidRPr="00F7280B">
        <w:rPr>
          <w:rFonts w:cs="David"/>
          <w:sz w:val="28"/>
          <w:szCs w:val="28"/>
        </w:rPr>
        <w:t>, 2003)</w:t>
      </w:r>
      <w:r w:rsidRPr="00F7280B">
        <w:rPr>
          <w:rFonts w:cs="David"/>
          <w:sz w:val="28"/>
          <w:szCs w:val="28"/>
          <w:rtl/>
        </w:rPr>
        <w:t>.</w:t>
      </w:r>
      <w:r>
        <w:rPr>
          <w:rFonts w:cs="David"/>
          <w:sz w:val="28"/>
          <w:szCs w:val="28"/>
          <w:rtl/>
        </w:rPr>
        <w:t xml:space="preserve"> עם זאת, לקות למידה לא-מילולית משפיעה גם היא (אם כי באופן שונה) על אספקטים רבים בלמידה כגון קושי בחוויות למידה חדשות, הבנת המשמעות הנסתרת בטקסטים כתובים, קושי במתמטיקה ועוד.</w:t>
      </w:r>
    </w:p>
    <w:p w:rsidR="00BB6C1D" w:rsidRPr="00F7280B" w:rsidRDefault="00BB6C1D" w:rsidP="008B7936">
      <w:pPr>
        <w:spacing w:line="360" w:lineRule="auto"/>
        <w:jc w:val="both"/>
        <w:rPr>
          <w:rFonts w:cs="David"/>
          <w:sz w:val="28"/>
          <w:szCs w:val="28"/>
          <w:rtl/>
        </w:rPr>
      </w:pPr>
      <w:r>
        <w:rPr>
          <w:rFonts w:cs="David"/>
          <w:szCs w:val="28"/>
          <w:rtl/>
        </w:rPr>
        <w:t xml:space="preserve">הפרעת לקות למידה לא-מילולית נחשבת מורכבת יותר לטיפול. הפרוגנוזה לרוב פחות אופטימית ביחס ללקויות השפתיות ונראה כי ללא טיפול הסימפטומים נוטים להחמיר עם הגיל בשל האתגרים השונים הצצים בפניהם בגיל ההתבגרות ולאחר מכן </w:t>
      </w:r>
      <w:proofErr w:type="spellStart"/>
      <w:r w:rsidRPr="00F7280B">
        <w:rPr>
          <w:rFonts w:cs="David"/>
          <w:sz w:val="28"/>
          <w:szCs w:val="28"/>
        </w:rPr>
        <w:t>Harnadek</w:t>
      </w:r>
      <w:proofErr w:type="spellEnd"/>
      <w:r w:rsidRPr="00F7280B">
        <w:rPr>
          <w:rFonts w:cs="David"/>
          <w:sz w:val="28"/>
          <w:szCs w:val="28"/>
        </w:rPr>
        <w:t xml:space="preserve"> &amp; Rourke,1994)</w:t>
      </w:r>
      <w:r w:rsidRPr="00F7280B">
        <w:rPr>
          <w:rFonts w:cs="David"/>
          <w:sz w:val="28"/>
          <w:szCs w:val="28"/>
          <w:rtl/>
        </w:rPr>
        <w:t xml:space="preserve"> ;</w:t>
      </w:r>
      <w:r w:rsidRPr="00F7280B">
        <w:rPr>
          <w:rFonts w:cs="David"/>
          <w:sz w:val="28"/>
          <w:szCs w:val="28"/>
        </w:rPr>
        <w:t>(</w:t>
      </w:r>
      <w:proofErr w:type="spellStart"/>
      <w:r w:rsidRPr="00F7280B">
        <w:rPr>
          <w:rFonts w:cs="David"/>
          <w:sz w:val="28"/>
          <w:szCs w:val="28"/>
        </w:rPr>
        <w:t>Telzrow</w:t>
      </w:r>
      <w:proofErr w:type="spellEnd"/>
      <w:r w:rsidRPr="00F7280B">
        <w:rPr>
          <w:rFonts w:cs="David"/>
          <w:sz w:val="28"/>
          <w:szCs w:val="28"/>
        </w:rPr>
        <w:t xml:space="preserve"> &amp; Koch,  2003 </w:t>
      </w:r>
      <w:r w:rsidRPr="00F7280B">
        <w:rPr>
          <w:rFonts w:cs="David"/>
          <w:sz w:val="28"/>
          <w:szCs w:val="28"/>
          <w:rtl/>
        </w:rPr>
        <w:t>.</w:t>
      </w:r>
    </w:p>
    <w:p w:rsidR="00BB6C1D" w:rsidRDefault="00BB6C1D" w:rsidP="00A97B8B">
      <w:pPr>
        <w:tabs>
          <w:tab w:val="left" w:pos="796"/>
          <w:tab w:val="left" w:pos="9026"/>
        </w:tabs>
        <w:spacing w:before="120" w:line="360" w:lineRule="auto"/>
        <w:ind w:left="-58"/>
        <w:jc w:val="both"/>
        <w:rPr>
          <w:rFonts w:cs="David"/>
          <w:szCs w:val="28"/>
          <w:rtl/>
        </w:rPr>
      </w:pPr>
      <w:proofErr w:type="spellStart"/>
      <w:r>
        <w:rPr>
          <w:rFonts w:cs="David"/>
          <w:szCs w:val="28"/>
          <w:rtl/>
        </w:rPr>
        <w:t>רוארק</w:t>
      </w:r>
      <w:proofErr w:type="spellEnd"/>
      <w:r w:rsidRPr="000A7E00">
        <w:rPr>
          <w:rFonts w:cs="David"/>
          <w:szCs w:val="28"/>
          <w:rtl/>
        </w:rPr>
        <w:t xml:space="preserve"> </w:t>
      </w:r>
      <w:r>
        <w:rPr>
          <w:rFonts w:cs="David"/>
          <w:szCs w:val="28"/>
          <w:rtl/>
        </w:rPr>
        <w:t>(</w:t>
      </w:r>
      <w:r w:rsidRPr="00F7280B">
        <w:rPr>
          <w:rFonts w:cs="David"/>
          <w:sz w:val="28"/>
          <w:szCs w:val="28"/>
          <w:rtl/>
        </w:rPr>
        <w:t>1989,1990,2000</w:t>
      </w:r>
      <w:r w:rsidRPr="00F7280B">
        <w:rPr>
          <w:rFonts w:cs="David"/>
          <w:sz w:val="28"/>
          <w:szCs w:val="28"/>
        </w:rPr>
        <w:t xml:space="preserve"> </w:t>
      </w:r>
      <w:proofErr w:type="spellStart"/>
      <w:r w:rsidRPr="00F7280B">
        <w:rPr>
          <w:rFonts w:cs="David"/>
          <w:sz w:val="28"/>
          <w:szCs w:val="28"/>
        </w:rPr>
        <w:t>Rourke</w:t>
      </w:r>
      <w:proofErr w:type="spellEnd"/>
      <w:r w:rsidRPr="00F7280B">
        <w:rPr>
          <w:rFonts w:cs="David"/>
          <w:sz w:val="28"/>
          <w:szCs w:val="28"/>
        </w:rPr>
        <w:t>,</w:t>
      </w:r>
      <w:r>
        <w:rPr>
          <w:rFonts w:cs="David"/>
          <w:sz w:val="28"/>
          <w:szCs w:val="28"/>
        </w:rPr>
        <w:t xml:space="preserve"> </w:t>
      </w:r>
      <w:r w:rsidRPr="00F7280B">
        <w:rPr>
          <w:rFonts w:cs="David"/>
          <w:sz w:val="28"/>
          <w:szCs w:val="28"/>
          <w:rtl/>
        </w:rPr>
        <w:t xml:space="preserve">) </w:t>
      </w:r>
      <w:r w:rsidRPr="000A7E00">
        <w:rPr>
          <w:rFonts w:cs="David"/>
          <w:szCs w:val="28"/>
          <w:rtl/>
        </w:rPr>
        <w:t>הבחי</w:t>
      </w:r>
      <w:r>
        <w:rPr>
          <w:rFonts w:cs="David"/>
          <w:szCs w:val="28"/>
          <w:rtl/>
        </w:rPr>
        <w:t>ן</w:t>
      </w:r>
      <w:r w:rsidRPr="000A7E00">
        <w:rPr>
          <w:rFonts w:cs="David"/>
          <w:szCs w:val="28"/>
          <w:rtl/>
        </w:rPr>
        <w:t xml:space="preserve"> בין שני סוגים בסיסיים של לקות למידה</w:t>
      </w:r>
      <w:r>
        <w:rPr>
          <w:rFonts w:cs="David"/>
          <w:szCs w:val="28"/>
          <w:rtl/>
        </w:rPr>
        <w:t xml:space="preserve"> אשר יפורטו להלן. </w:t>
      </w:r>
      <w:r w:rsidRPr="000A7E00">
        <w:rPr>
          <w:rFonts w:cs="David"/>
          <w:szCs w:val="28"/>
          <w:rtl/>
        </w:rPr>
        <w:t>הסוג הראשון הוא לקות שפתית הכולל</w:t>
      </w:r>
      <w:r>
        <w:rPr>
          <w:rFonts w:cs="David"/>
          <w:szCs w:val="28"/>
          <w:rtl/>
        </w:rPr>
        <w:t>ת</w:t>
      </w:r>
      <w:r w:rsidRPr="000A7E00">
        <w:rPr>
          <w:rFonts w:cs="David"/>
          <w:szCs w:val="28"/>
          <w:rtl/>
        </w:rPr>
        <w:t xml:space="preserve"> הפרעות </w:t>
      </w:r>
      <w:r>
        <w:rPr>
          <w:rFonts w:cs="David"/>
          <w:szCs w:val="28"/>
          <w:rtl/>
        </w:rPr>
        <w:t xml:space="preserve">בעיקר </w:t>
      </w:r>
      <w:r w:rsidRPr="000A7E00">
        <w:rPr>
          <w:rFonts w:cs="David"/>
          <w:szCs w:val="28"/>
          <w:rtl/>
        </w:rPr>
        <w:t>בתפקוד</w:t>
      </w:r>
      <w:r>
        <w:rPr>
          <w:rFonts w:cs="David"/>
          <w:szCs w:val="28"/>
          <w:rtl/>
        </w:rPr>
        <w:t xml:space="preserve">י שפה ותפקודים לשוניים, לקות זו  נחקרה  רבות והיא  נפוצה  </w:t>
      </w:r>
      <w:proofErr w:type="spellStart"/>
      <w:r>
        <w:rPr>
          <w:rFonts w:cs="David"/>
          <w:szCs w:val="28"/>
          <w:rtl/>
        </w:rPr>
        <w:t>באוכלוסיה</w:t>
      </w:r>
      <w:proofErr w:type="spellEnd"/>
      <w:r>
        <w:rPr>
          <w:rFonts w:cs="David"/>
          <w:szCs w:val="28"/>
        </w:rPr>
        <w:t xml:space="preserve">   </w:t>
      </w:r>
      <w:r w:rsidRPr="000A7E00">
        <w:rPr>
          <w:rFonts w:cs="David"/>
          <w:szCs w:val="28"/>
          <w:rtl/>
        </w:rPr>
        <w:t xml:space="preserve"> </w:t>
      </w:r>
      <w:r w:rsidRPr="00F7280B">
        <w:rPr>
          <w:rFonts w:cs="David"/>
          <w:sz w:val="28"/>
          <w:szCs w:val="28"/>
        </w:rPr>
        <w:t>L.D. Characterized Primarily by Disorder of Linguistic  Functioning)</w:t>
      </w:r>
      <w:r w:rsidRPr="00F7280B">
        <w:rPr>
          <w:rFonts w:cs="David"/>
          <w:sz w:val="28"/>
          <w:szCs w:val="28"/>
          <w:rtl/>
        </w:rPr>
        <w:t>)</w:t>
      </w:r>
      <w:r>
        <w:rPr>
          <w:rFonts w:cs="David"/>
          <w:szCs w:val="28"/>
          <w:rtl/>
        </w:rPr>
        <w:t>,</w:t>
      </w:r>
      <w:r w:rsidRPr="000A7E00">
        <w:rPr>
          <w:rFonts w:cs="David"/>
          <w:szCs w:val="28"/>
          <w:rtl/>
        </w:rPr>
        <w:t xml:space="preserve"> סוג זה מכונה גם לקות קריאה-כתיבה </w:t>
      </w:r>
      <w:r w:rsidRPr="00F7280B">
        <w:rPr>
          <w:rFonts w:cs="David"/>
          <w:sz w:val="28"/>
          <w:szCs w:val="28"/>
        </w:rPr>
        <w:t>(RS - Reading-Spelling</w:t>
      </w:r>
      <w:r w:rsidRPr="000A7E00">
        <w:rPr>
          <w:rFonts w:cs="David"/>
          <w:sz w:val="24"/>
          <w:szCs w:val="24"/>
        </w:rPr>
        <w:t>)</w:t>
      </w:r>
      <w:r w:rsidRPr="000A7E00">
        <w:rPr>
          <w:rFonts w:cs="David"/>
          <w:szCs w:val="28"/>
          <w:rtl/>
        </w:rPr>
        <w:t>. סוג זה של לקות למידה מאופיין בפגיעה באספקטים לינגו</w:t>
      </w:r>
      <w:r>
        <w:rPr>
          <w:rFonts w:cs="David"/>
          <w:szCs w:val="28"/>
          <w:rtl/>
        </w:rPr>
        <w:t>ו</w:t>
      </w:r>
      <w:r w:rsidRPr="000A7E00">
        <w:rPr>
          <w:rFonts w:cs="David"/>
          <w:szCs w:val="28"/>
          <w:rtl/>
        </w:rPr>
        <w:t>יסטיים ותפיסה שמיעתית ביחד עם תפקוד נורמ</w:t>
      </w:r>
      <w:r>
        <w:rPr>
          <w:rFonts w:cs="David"/>
          <w:szCs w:val="28"/>
          <w:rtl/>
        </w:rPr>
        <w:t>א</w:t>
      </w:r>
      <w:r w:rsidRPr="000A7E00">
        <w:rPr>
          <w:rFonts w:cs="David"/>
          <w:szCs w:val="28"/>
          <w:rtl/>
        </w:rPr>
        <w:t xml:space="preserve">לי בנושאים לא מילוליים, בתפיסה </w:t>
      </w:r>
      <w:proofErr w:type="spellStart"/>
      <w:r w:rsidRPr="000A7E00">
        <w:rPr>
          <w:rFonts w:cs="David"/>
          <w:szCs w:val="28"/>
          <w:rtl/>
        </w:rPr>
        <w:t>טקט</w:t>
      </w:r>
      <w:r>
        <w:rPr>
          <w:rFonts w:cs="David"/>
          <w:szCs w:val="28"/>
          <w:rtl/>
        </w:rPr>
        <w:t>י</w:t>
      </w:r>
      <w:r w:rsidRPr="000A7E00">
        <w:rPr>
          <w:rFonts w:cs="David"/>
          <w:szCs w:val="28"/>
          <w:rtl/>
        </w:rPr>
        <w:t>לית</w:t>
      </w:r>
      <w:proofErr w:type="spellEnd"/>
      <w:r w:rsidRPr="000A7E00">
        <w:rPr>
          <w:rFonts w:cs="David"/>
          <w:szCs w:val="28"/>
          <w:rtl/>
        </w:rPr>
        <w:t xml:space="preserve"> ובמיומנויות של ראיה מרחבית ופסיכו-מוטורית. המיומנויות הפגועות קשורות בתפקודי המספרה שמאלית.</w:t>
      </w:r>
      <w:r>
        <w:rPr>
          <w:rFonts w:cs="David"/>
          <w:szCs w:val="28"/>
          <w:rtl/>
        </w:rPr>
        <w:t xml:space="preserve"> </w:t>
      </w:r>
    </w:p>
    <w:p w:rsidR="00BB6C1D" w:rsidRDefault="00BB6C1D" w:rsidP="00F928C6">
      <w:pPr>
        <w:tabs>
          <w:tab w:val="left" w:pos="796"/>
          <w:tab w:val="left" w:pos="9026"/>
        </w:tabs>
        <w:spacing w:before="120" w:line="360" w:lineRule="auto"/>
        <w:ind w:left="-58"/>
        <w:jc w:val="both"/>
        <w:rPr>
          <w:rFonts w:cs="David"/>
          <w:sz w:val="28"/>
          <w:szCs w:val="28"/>
          <w:rtl/>
        </w:rPr>
      </w:pPr>
      <w:r w:rsidRPr="000A7E00">
        <w:rPr>
          <w:rFonts w:cs="David"/>
          <w:szCs w:val="28"/>
          <w:rtl/>
        </w:rPr>
        <w:lastRenderedPageBreak/>
        <w:t xml:space="preserve">הסוג השני </w:t>
      </w:r>
      <w:r>
        <w:rPr>
          <w:rFonts w:cs="David"/>
          <w:szCs w:val="28"/>
          <w:rtl/>
        </w:rPr>
        <w:t>-</w:t>
      </w:r>
      <w:r w:rsidRPr="000A7E00">
        <w:rPr>
          <w:rFonts w:cs="David"/>
          <w:szCs w:val="28"/>
          <w:rtl/>
        </w:rPr>
        <w:t xml:space="preserve"> לקות שאיננה שפתית</w:t>
      </w:r>
      <w:r>
        <w:rPr>
          <w:rFonts w:cs="David"/>
          <w:szCs w:val="28"/>
          <w:rtl/>
        </w:rPr>
        <w:t>, כוללת</w:t>
      </w:r>
      <w:r w:rsidRPr="000A7E00">
        <w:rPr>
          <w:rFonts w:cs="David"/>
          <w:szCs w:val="28"/>
          <w:rtl/>
        </w:rPr>
        <w:t xml:space="preserve"> </w:t>
      </w:r>
      <w:r>
        <w:rPr>
          <w:rFonts w:cs="David"/>
          <w:szCs w:val="28"/>
          <w:rtl/>
        </w:rPr>
        <w:t xml:space="preserve"> </w:t>
      </w:r>
      <w:r w:rsidRPr="000A7E00">
        <w:rPr>
          <w:rFonts w:cs="David"/>
          <w:szCs w:val="28"/>
          <w:rtl/>
        </w:rPr>
        <w:t xml:space="preserve">הפרעות </w:t>
      </w:r>
      <w:r>
        <w:rPr>
          <w:rFonts w:cs="David"/>
          <w:szCs w:val="28"/>
          <w:rtl/>
        </w:rPr>
        <w:t xml:space="preserve">מגוונות </w:t>
      </w:r>
      <w:r w:rsidRPr="000A7E00">
        <w:rPr>
          <w:rFonts w:cs="David"/>
          <w:szCs w:val="28"/>
          <w:rtl/>
        </w:rPr>
        <w:t xml:space="preserve">בתפקוד </w:t>
      </w:r>
      <w:r>
        <w:rPr>
          <w:rFonts w:cs="David"/>
          <w:szCs w:val="28"/>
          <w:rtl/>
        </w:rPr>
        <w:t xml:space="preserve">בלתי </w:t>
      </w:r>
      <w:r w:rsidRPr="000A7E00">
        <w:rPr>
          <w:rFonts w:cs="David"/>
          <w:szCs w:val="28"/>
          <w:rtl/>
        </w:rPr>
        <w:t>מילולי</w:t>
      </w:r>
      <w:r>
        <w:rPr>
          <w:rFonts w:cs="David"/>
          <w:szCs w:val="28"/>
          <w:rtl/>
        </w:rPr>
        <w:t xml:space="preserve">     (</w:t>
      </w:r>
      <w:r w:rsidRPr="00F7280B">
        <w:rPr>
          <w:rFonts w:cs="David"/>
          <w:sz w:val="28"/>
          <w:szCs w:val="28"/>
        </w:rPr>
        <w:t xml:space="preserve"> (L.D. Characterized Primarily by Disorder of Nonverbal Functioning</w:t>
      </w:r>
      <w:r w:rsidRPr="00F7280B">
        <w:rPr>
          <w:rFonts w:cs="David"/>
          <w:sz w:val="28"/>
          <w:szCs w:val="28"/>
          <w:rtl/>
        </w:rPr>
        <w:t xml:space="preserve"> </w:t>
      </w:r>
      <w:r w:rsidRPr="000A7E00">
        <w:rPr>
          <w:rFonts w:cs="David"/>
          <w:szCs w:val="28"/>
          <w:rtl/>
        </w:rPr>
        <w:t>סוג זה מכונה גם לקות אריתמטית (</w:t>
      </w:r>
      <w:r w:rsidRPr="00F7280B">
        <w:rPr>
          <w:rFonts w:cs="David"/>
          <w:sz w:val="28"/>
          <w:szCs w:val="28"/>
        </w:rPr>
        <w:t>A - Arithmetic</w:t>
      </w:r>
      <w:r w:rsidRPr="00F7280B">
        <w:rPr>
          <w:rFonts w:cs="David"/>
          <w:sz w:val="28"/>
          <w:szCs w:val="28"/>
          <w:rtl/>
        </w:rPr>
        <w:t>)</w:t>
      </w:r>
      <w:r w:rsidRPr="000A7E00">
        <w:rPr>
          <w:rFonts w:cs="David"/>
          <w:szCs w:val="28"/>
          <w:rtl/>
        </w:rPr>
        <w:t xml:space="preserve"> ו</w:t>
      </w:r>
      <w:r>
        <w:rPr>
          <w:rFonts w:cs="David"/>
          <w:szCs w:val="28"/>
          <w:rtl/>
        </w:rPr>
        <w:t xml:space="preserve">הוא </w:t>
      </w:r>
      <w:r w:rsidRPr="000A7E00">
        <w:rPr>
          <w:rFonts w:cs="David"/>
          <w:szCs w:val="28"/>
          <w:rtl/>
        </w:rPr>
        <w:t xml:space="preserve">מאופיין בבעיות בקליטה חושית-ויזואלית וכן קשב וזכירה לחומר מסוג זה, בעיות במטלות פסיכו-מוטוריות, התנגדות לחוויות חדשות שמשפיעה לשלילה על התנהגות </w:t>
      </w:r>
      <w:proofErr w:type="spellStart"/>
      <w:r w:rsidRPr="000A7E00">
        <w:rPr>
          <w:rFonts w:cs="David"/>
          <w:szCs w:val="28"/>
          <w:rtl/>
        </w:rPr>
        <w:t>אקספלורטיבית</w:t>
      </w:r>
      <w:proofErr w:type="spellEnd"/>
      <w:r w:rsidRPr="000A7E00">
        <w:rPr>
          <w:rFonts w:cs="David"/>
          <w:szCs w:val="28"/>
          <w:rtl/>
        </w:rPr>
        <w:t xml:space="preserve">. כמו כן מאופיין סוג זה של לקות למידה בבעיות </w:t>
      </w:r>
      <w:proofErr w:type="spellStart"/>
      <w:r w:rsidRPr="000A7E00">
        <w:rPr>
          <w:rFonts w:cs="David"/>
          <w:szCs w:val="28"/>
          <w:rtl/>
        </w:rPr>
        <w:t>באוריינטאציה</w:t>
      </w:r>
      <w:proofErr w:type="spellEnd"/>
      <w:r w:rsidRPr="000A7E00">
        <w:rPr>
          <w:rFonts w:cs="David"/>
          <w:szCs w:val="28"/>
          <w:rtl/>
        </w:rPr>
        <w:t xml:space="preserve"> מרחבית-ויזואלית, </w:t>
      </w:r>
      <w:r>
        <w:rPr>
          <w:rFonts w:cs="David"/>
          <w:szCs w:val="28"/>
          <w:rtl/>
        </w:rPr>
        <w:t xml:space="preserve">בעיות חשבון, </w:t>
      </w:r>
      <w:r w:rsidRPr="000A7E00">
        <w:rPr>
          <w:rFonts w:cs="David"/>
          <w:szCs w:val="28"/>
          <w:rtl/>
        </w:rPr>
        <w:t>התמצאות ימין-שמאל, קואורדינציה פסיכו-מוטורית,</w:t>
      </w:r>
      <w:r w:rsidRPr="00EC3EE3">
        <w:rPr>
          <w:rFonts w:cs="David"/>
          <w:szCs w:val="28"/>
          <w:rtl/>
        </w:rPr>
        <w:t xml:space="preserve"> דיסגרפיה ויכולת אבחנה  </w:t>
      </w:r>
      <w:proofErr w:type="spellStart"/>
      <w:r w:rsidRPr="00EC3EE3">
        <w:rPr>
          <w:rFonts w:cs="David"/>
          <w:szCs w:val="28"/>
          <w:rtl/>
        </w:rPr>
        <w:t>טקט</w:t>
      </w:r>
      <w:r>
        <w:rPr>
          <w:rFonts w:cs="David"/>
          <w:szCs w:val="28"/>
          <w:rtl/>
        </w:rPr>
        <w:t>י</w:t>
      </w:r>
      <w:r w:rsidRPr="00EC3EE3">
        <w:rPr>
          <w:rFonts w:cs="David"/>
          <w:szCs w:val="28"/>
          <w:rtl/>
        </w:rPr>
        <w:t>לית</w:t>
      </w:r>
      <w:proofErr w:type="spellEnd"/>
      <w:r w:rsidRPr="00EC3EE3">
        <w:rPr>
          <w:rFonts w:cs="David"/>
          <w:szCs w:val="28"/>
          <w:rtl/>
        </w:rPr>
        <w:t>. המיומנויות הפגועות קשורות בתפקודי המיספרה ימנית.</w:t>
      </w:r>
      <w:r>
        <w:rPr>
          <w:rFonts w:cs="David"/>
          <w:sz w:val="28"/>
          <w:szCs w:val="28"/>
          <w:rtl/>
        </w:rPr>
        <w:t xml:space="preserve"> </w:t>
      </w:r>
    </w:p>
    <w:p w:rsidR="00BB6C1D" w:rsidRDefault="00BB6C1D" w:rsidP="00EB47A8">
      <w:pPr>
        <w:shd w:val="clear" w:color="auto" w:fill="FFFFFF"/>
        <w:spacing w:line="360" w:lineRule="auto"/>
        <w:jc w:val="both"/>
        <w:rPr>
          <w:rFonts w:cs="David"/>
          <w:szCs w:val="28"/>
          <w:rtl/>
        </w:rPr>
      </w:pPr>
    </w:p>
    <w:p w:rsidR="00BB6C1D" w:rsidRPr="000A7E00" w:rsidRDefault="00BB6C1D" w:rsidP="00EB47A8">
      <w:pPr>
        <w:shd w:val="clear" w:color="auto" w:fill="FFFFFF"/>
        <w:spacing w:line="360" w:lineRule="auto"/>
        <w:jc w:val="both"/>
        <w:rPr>
          <w:rFonts w:cs="David"/>
          <w:szCs w:val="28"/>
          <w:rtl/>
        </w:rPr>
      </w:pPr>
      <w:r>
        <w:rPr>
          <w:rFonts w:cs="David"/>
          <w:szCs w:val="28"/>
          <w:rtl/>
        </w:rPr>
        <w:t xml:space="preserve">מחקרים רבים שהתמקדו בהפרעת לקות למידה לא-מילולית הוסיפו מאפיינים של קשיים במישור נוסף ומרכזי - קשיים בהבנת מפה חברתית וביצירת קשרים בין-אישיים </w:t>
      </w:r>
      <w:proofErr w:type="spellStart"/>
      <w:r w:rsidRPr="00262F96">
        <w:rPr>
          <w:rFonts w:cs="David"/>
          <w:sz w:val="28"/>
          <w:szCs w:val="28"/>
        </w:rPr>
        <w:t>Kavale</w:t>
      </w:r>
      <w:proofErr w:type="spellEnd"/>
      <w:r w:rsidRPr="00262F96">
        <w:rPr>
          <w:rFonts w:cs="David"/>
          <w:sz w:val="28"/>
          <w:szCs w:val="28"/>
        </w:rPr>
        <w:t xml:space="preserve"> &amp; </w:t>
      </w:r>
      <w:proofErr w:type="spellStart"/>
      <w:r w:rsidRPr="00262F96">
        <w:rPr>
          <w:rFonts w:cs="David"/>
          <w:sz w:val="28"/>
          <w:szCs w:val="28"/>
        </w:rPr>
        <w:t>Forness</w:t>
      </w:r>
      <w:proofErr w:type="spellEnd"/>
      <w:r w:rsidRPr="00262F96">
        <w:rPr>
          <w:rFonts w:cs="David"/>
          <w:sz w:val="28"/>
          <w:szCs w:val="28"/>
        </w:rPr>
        <w:t>, 1996)</w:t>
      </w:r>
      <w:r w:rsidRPr="00262F96">
        <w:rPr>
          <w:rFonts w:cs="David"/>
          <w:sz w:val="28"/>
          <w:szCs w:val="28"/>
          <w:rtl/>
        </w:rPr>
        <w:t>).</w:t>
      </w:r>
      <w:r w:rsidRPr="00262F96">
        <w:rPr>
          <w:rFonts w:cs="David"/>
          <w:szCs w:val="28"/>
          <w:rtl/>
        </w:rPr>
        <w:t xml:space="preserve"> </w:t>
      </w:r>
      <w:r>
        <w:rPr>
          <w:rFonts w:cs="David"/>
          <w:szCs w:val="28"/>
        </w:rPr>
        <w:t xml:space="preserve"> </w:t>
      </w:r>
      <w:r>
        <w:rPr>
          <w:rFonts w:cs="David"/>
          <w:szCs w:val="28"/>
          <w:rtl/>
        </w:rPr>
        <w:t>ישנם הטוענים כי אותם ליקויים נוירולוגיים שיוצרים קושי בהבנת משמעויות עמוקות בשפה הכתובה יכולים להיות גם המקור של בעיות בהבנת תקשורת לא-מילולית. אנשים הלוקים בהפרעת</w:t>
      </w:r>
      <w:r w:rsidRPr="00EB47A8">
        <w:rPr>
          <w:rFonts w:cs="David"/>
          <w:sz w:val="24"/>
          <w:szCs w:val="24"/>
        </w:rPr>
        <w:t>NLD</w:t>
      </w:r>
      <w:r w:rsidRPr="00EB47A8">
        <w:rPr>
          <w:rFonts w:cs="David"/>
          <w:sz w:val="28"/>
          <w:szCs w:val="28"/>
        </w:rPr>
        <w:t xml:space="preserve"> </w:t>
      </w:r>
      <w:r>
        <w:rPr>
          <w:rFonts w:cs="David"/>
          <w:szCs w:val="28"/>
          <w:rtl/>
        </w:rPr>
        <w:t xml:space="preserve"> פחות רגישים למשמעות החברתית של תנועות והבעות פנים, מתקשים להבחין בין סוגים של טונים ווקאליים. באופן זה יכולת התקשורת החברתית אצלם מושפעת לרעה.</w:t>
      </w:r>
    </w:p>
    <w:p w:rsidR="00BB6C1D" w:rsidRDefault="00BB6C1D" w:rsidP="006E7FE2">
      <w:pPr>
        <w:spacing w:line="360" w:lineRule="auto"/>
        <w:jc w:val="both"/>
        <w:rPr>
          <w:rFonts w:cs="David"/>
          <w:b/>
          <w:bCs/>
          <w:szCs w:val="28"/>
          <w:u w:val="single"/>
          <w:rtl/>
        </w:rPr>
      </w:pPr>
    </w:p>
    <w:p w:rsidR="00BB6C1D" w:rsidRPr="005A5630" w:rsidRDefault="00BB6C1D" w:rsidP="006E7FE2">
      <w:pPr>
        <w:spacing w:line="360" w:lineRule="auto"/>
        <w:jc w:val="both"/>
        <w:rPr>
          <w:rFonts w:cs="David"/>
          <w:b/>
          <w:bCs/>
          <w:szCs w:val="28"/>
          <w:u w:val="single"/>
          <w:rtl/>
        </w:rPr>
      </w:pPr>
      <w:r w:rsidRPr="005A5630">
        <w:rPr>
          <w:rFonts w:cs="David"/>
          <w:b/>
          <w:bCs/>
          <w:szCs w:val="28"/>
          <w:u w:val="single"/>
          <w:rtl/>
        </w:rPr>
        <w:t>אפיון לקות למידה לא-מילולית ואבחנה מבדלת</w:t>
      </w:r>
    </w:p>
    <w:p w:rsidR="00BB6C1D" w:rsidRPr="00262F96" w:rsidRDefault="00BB6C1D" w:rsidP="00765AA5">
      <w:pPr>
        <w:spacing w:line="360" w:lineRule="auto"/>
        <w:jc w:val="both"/>
        <w:rPr>
          <w:rFonts w:cs="David"/>
          <w:sz w:val="28"/>
          <w:szCs w:val="28"/>
          <w:rtl/>
        </w:rPr>
      </w:pPr>
      <w:r>
        <w:rPr>
          <w:rFonts w:cs="David"/>
          <w:szCs w:val="28"/>
          <w:rtl/>
        </w:rPr>
        <w:t>הסימפטומים הנחשבים מאפיינים בולטים ומרכזיים של לקות למידה לא-מילולית</w:t>
      </w:r>
      <w:r w:rsidRPr="00D72A4D">
        <w:rPr>
          <w:rFonts w:cs="David"/>
          <w:szCs w:val="24"/>
        </w:rPr>
        <w:t xml:space="preserve"> </w:t>
      </w:r>
      <w:proofErr w:type="spellStart"/>
      <w:r w:rsidRPr="00262F96">
        <w:rPr>
          <w:rFonts w:cs="David"/>
          <w:sz w:val="28"/>
          <w:szCs w:val="28"/>
        </w:rPr>
        <w:t>Harnadek</w:t>
      </w:r>
      <w:proofErr w:type="spellEnd"/>
      <w:r w:rsidRPr="00262F96">
        <w:rPr>
          <w:rFonts w:cs="David"/>
          <w:sz w:val="28"/>
          <w:szCs w:val="28"/>
        </w:rPr>
        <w:t xml:space="preserve"> &amp; Rourke,1994; </w:t>
      </w:r>
      <w:proofErr w:type="spellStart"/>
      <w:r w:rsidRPr="00262F96">
        <w:rPr>
          <w:rFonts w:cs="David"/>
          <w:sz w:val="28"/>
          <w:szCs w:val="28"/>
        </w:rPr>
        <w:t>Kravets</w:t>
      </w:r>
      <w:proofErr w:type="spellEnd"/>
      <w:r w:rsidRPr="00262F96">
        <w:rPr>
          <w:rFonts w:cs="David"/>
          <w:sz w:val="28"/>
          <w:szCs w:val="28"/>
        </w:rPr>
        <w:t xml:space="preserve"> et al. , 2006)</w:t>
      </w:r>
      <w:r>
        <w:rPr>
          <w:rFonts w:cs="David"/>
          <w:sz w:val="28"/>
          <w:szCs w:val="28"/>
          <w:rtl/>
        </w:rPr>
        <w:t>) הינם:</w:t>
      </w:r>
    </w:p>
    <w:p w:rsidR="00BB6C1D" w:rsidRPr="00F31DBB" w:rsidRDefault="00BB6C1D" w:rsidP="00937568">
      <w:pPr>
        <w:numPr>
          <w:ilvl w:val="0"/>
          <w:numId w:val="7"/>
        </w:numPr>
        <w:shd w:val="clear" w:color="auto" w:fill="FFFFFF"/>
        <w:spacing w:line="360" w:lineRule="auto"/>
        <w:jc w:val="both"/>
        <w:rPr>
          <w:rFonts w:cs="David"/>
          <w:szCs w:val="28"/>
        </w:rPr>
      </w:pPr>
      <w:r w:rsidRPr="00F31DBB">
        <w:rPr>
          <w:rFonts w:cs="David"/>
          <w:szCs w:val="28"/>
          <w:rtl/>
        </w:rPr>
        <w:t>קשיים בתפיסת מישוש בעיקר בצד שמאל של הגוף</w:t>
      </w:r>
      <w:r>
        <w:rPr>
          <w:rFonts w:cs="David"/>
          <w:szCs w:val="28"/>
          <w:rtl/>
        </w:rPr>
        <w:t xml:space="preserve"> (הצד הנגדי להמיספרת ימין הלקויה)</w:t>
      </w:r>
      <w:r w:rsidRPr="00F31DBB">
        <w:rPr>
          <w:rFonts w:cs="David"/>
          <w:szCs w:val="28"/>
          <w:rtl/>
        </w:rPr>
        <w:t xml:space="preserve">. </w:t>
      </w:r>
    </w:p>
    <w:p w:rsidR="00BB6C1D" w:rsidRPr="00F31DBB" w:rsidRDefault="00BB6C1D" w:rsidP="00D32CE1">
      <w:pPr>
        <w:numPr>
          <w:ilvl w:val="0"/>
          <w:numId w:val="7"/>
        </w:numPr>
        <w:shd w:val="clear" w:color="auto" w:fill="FFFFFF"/>
        <w:spacing w:line="360" w:lineRule="auto"/>
        <w:rPr>
          <w:rFonts w:cs="David"/>
          <w:szCs w:val="28"/>
          <w:rtl/>
        </w:rPr>
      </w:pPr>
      <w:r w:rsidRPr="00F31DBB">
        <w:rPr>
          <w:rFonts w:cs="David"/>
          <w:szCs w:val="28"/>
          <w:rtl/>
        </w:rPr>
        <w:t>קשיים בקואורדינציה פסיכו</w:t>
      </w:r>
      <w:r>
        <w:rPr>
          <w:rFonts w:cs="David"/>
          <w:szCs w:val="28"/>
          <w:rtl/>
        </w:rPr>
        <w:t>-</w:t>
      </w:r>
      <w:r w:rsidRPr="00F31DBB">
        <w:rPr>
          <w:rFonts w:cs="David"/>
          <w:szCs w:val="28"/>
          <w:rtl/>
        </w:rPr>
        <w:t xml:space="preserve">מוטורית, בעיקר בצד שמאל של הגוף. </w:t>
      </w:r>
    </w:p>
    <w:p w:rsidR="00BB6C1D" w:rsidRPr="00F31DBB" w:rsidRDefault="00BB6C1D" w:rsidP="00D32CE1">
      <w:pPr>
        <w:numPr>
          <w:ilvl w:val="0"/>
          <w:numId w:val="7"/>
        </w:numPr>
        <w:shd w:val="clear" w:color="auto" w:fill="FFFFFF"/>
        <w:spacing w:line="360" w:lineRule="auto"/>
        <w:rPr>
          <w:rFonts w:cs="David"/>
          <w:szCs w:val="28"/>
          <w:rtl/>
        </w:rPr>
      </w:pPr>
      <w:r w:rsidRPr="00F31DBB">
        <w:rPr>
          <w:rFonts w:cs="David"/>
          <w:szCs w:val="28"/>
          <w:rtl/>
        </w:rPr>
        <w:t>קשיים בתחום ויזואלי-מרחבי-ארגוני</w:t>
      </w:r>
      <w:r>
        <w:rPr>
          <w:rFonts w:cs="David"/>
          <w:szCs w:val="28"/>
          <w:rtl/>
        </w:rPr>
        <w:t xml:space="preserve"> ולעתים</w:t>
      </w:r>
      <w:r w:rsidRPr="00F31DBB">
        <w:rPr>
          <w:rFonts w:cs="David"/>
          <w:szCs w:val="28"/>
          <w:rtl/>
        </w:rPr>
        <w:t xml:space="preserve"> דיסגרפיה. </w:t>
      </w:r>
    </w:p>
    <w:p w:rsidR="00BB6C1D" w:rsidRDefault="00BB6C1D" w:rsidP="00D32CE1">
      <w:pPr>
        <w:numPr>
          <w:ilvl w:val="0"/>
          <w:numId w:val="7"/>
        </w:numPr>
        <w:spacing w:line="360" w:lineRule="auto"/>
        <w:jc w:val="both"/>
        <w:rPr>
          <w:rFonts w:cs="David"/>
          <w:szCs w:val="28"/>
          <w:rtl/>
        </w:rPr>
      </w:pPr>
      <w:r w:rsidRPr="00F31DBB">
        <w:rPr>
          <w:rFonts w:cs="David"/>
          <w:szCs w:val="28"/>
          <w:rtl/>
        </w:rPr>
        <w:t>קשיים בפתרון בעיות נון-ורבליות, יצירת מושג, בדיקת השערות, היכולת ללמוד מפידבק חיובי או שלילי בסיטואציות חדשות או מורכבות,</w:t>
      </w:r>
      <w:r>
        <w:rPr>
          <w:rFonts w:cs="David"/>
          <w:szCs w:val="28"/>
          <w:rtl/>
        </w:rPr>
        <w:t xml:space="preserve"> </w:t>
      </w:r>
      <w:r w:rsidRPr="00F31DBB">
        <w:rPr>
          <w:rFonts w:cs="David"/>
          <w:szCs w:val="28"/>
          <w:rtl/>
        </w:rPr>
        <w:t>הבנת יחסי סיבה-תוצאה</w:t>
      </w:r>
      <w:r>
        <w:rPr>
          <w:rFonts w:cs="David"/>
          <w:szCs w:val="28"/>
          <w:rtl/>
        </w:rPr>
        <w:t>.</w:t>
      </w:r>
    </w:p>
    <w:p w:rsidR="00BB6C1D" w:rsidRPr="00F31DBB" w:rsidRDefault="00BB6C1D" w:rsidP="00937568">
      <w:pPr>
        <w:numPr>
          <w:ilvl w:val="0"/>
          <w:numId w:val="7"/>
        </w:numPr>
        <w:shd w:val="clear" w:color="auto" w:fill="FFFFFF"/>
        <w:spacing w:line="360" w:lineRule="auto"/>
        <w:jc w:val="both"/>
        <w:rPr>
          <w:rFonts w:cs="David"/>
          <w:szCs w:val="28"/>
        </w:rPr>
      </w:pPr>
      <w:r w:rsidRPr="00F31DBB">
        <w:rPr>
          <w:rFonts w:cs="David"/>
          <w:szCs w:val="28"/>
          <w:rtl/>
        </w:rPr>
        <w:t>יכולת מילולית טובה ומפותחת כולל ז</w:t>
      </w:r>
      <w:r>
        <w:rPr>
          <w:rFonts w:cs="David"/>
          <w:szCs w:val="28"/>
          <w:rtl/>
        </w:rPr>
        <w:t>י</w:t>
      </w:r>
      <w:r w:rsidRPr="00F31DBB">
        <w:rPr>
          <w:rFonts w:cs="David"/>
          <w:szCs w:val="28"/>
          <w:rtl/>
        </w:rPr>
        <w:t>כרון מילולי</w:t>
      </w:r>
      <w:r>
        <w:rPr>
          <w:rFonts w:cs="David"/>
          <w:szCs w:val="28"/>
          <w:rtl/>
        </w:rPr>
        <w:t xml:space="preserve"> – משמשת אבחנה מבדלת קלאסית לעומת לקויי הלמידה השפתיים</w:t>
      </w:r>
      <w:r w:rsidRPr="00F31DBB">
        <w:rPr>
          <w:rFonts w:cs="David"/>
          <w:szCs w:val="28"/>
          <w:rtl/>
        </w:rPr>
        <w:t xml:space="preserve">. </w:t>
      </w:r>
    </w:p>
    <w:p w:rsidR="00BB6C1D" w:rsidRPr="00F31DBB" w:rsidRDefault="00BB6C1D" w:rsidP="00D32CE1">
      <w:pPr>
        <w:numPr>
          <w:ilvl w:val="0"/>
          <w:numId w:val="7"/>
        </w:numPr>
        <w:shd w:val="clear" w:color="auto" w:fill="FFFFFF"/>
        <w:spacing w:line="360" w:lineRule="auto"/>
        <w:rPr>
          <w:rFonts w:cs="David"/>
          <w:szCs w:val="28"/>
          <w:rtl/>
        </w:rPr>
      </w:pPr>
      <w:r w:rsidRPr="00F31DBB">
        <w:rPr>
          <w:rFonts w:cs="David"/>
          <w:szCs w:val="28"/>
          <w:rtl/>
        </w:rPr>
        <w:t xml:space="preserve">קשיים בהסתגלות לסיטואציות חדשות ומורכבות. </w:t>
      </w:r>
    </w:p>
    <w:p w:rsidR="00BB6C1D" w:rsidRPr="00F31DBB" w:rsidRDefault="00BB6C1D" w:rsidP="00D32CE1">
      <w:pPr>
        <w:numPr>
          <w:ilvl w:val="0"/>
          <w:numId w:val="7"/>
        </w:numPr>
        <w:shd w:val="clear" w:color="auto" w:fill="FFFFFF"/>
        <w:spacing w:line="360" w:lineRule="auto"/>
        <w:rPr>
          <w:rFonts w:cs="David"/>
          <w:szCs w:val="28"/>
          <w:rtl/>
        </w:rPr>
      </w:pPr>
      <w:r w:rsidRPr="00F31DBB">
        <w:rPr>
          <w:rFonts w:cs="David"/>
          <w:szCs w:val="28"/>
          <w:rtl/>
        </w:rPr>
        <w:t>קשיים בתחום חשבון, אומדן, אריתמטיקה מכ</w:t>
      </w:r>
      <w:r>
        <w:rPr>
          <w:rFonts w:cs="David"/>
          <w:szCs w:val="28"/>
          <w:rtl/>
        </w:rPr>
        <w:t>א</w:t>
      </w:r>
      <w:r w:rsidRPr="00F31DBB">
        <w:rPr>
          <w:rFonts w:cs="David"/>
          <w:szCs w:val="28"/>
          <w:rtl/>
        </w:rPr>
        <w:t xml:space="preserve">נית. </w:t>
      </w:r>
    </w:p>
    <w:p w:rsidR="00BB6C1D" w:rsidRDefault="00BB6C1D" w:rsidP="00937568">
      <w:pPr>
        <w:numPr>
          <w:ilvl w:val="0"/>
          <w:numId w:val="7"/>
        </w:numPr>
        <w:shd w:val="clear" w:color="auto" w:fill="FFFFFF"/>
        <w:spacing w:line="360" w:lineRule="auto"/>
        <w:jc w:val="both"/>
        <w:rPr>
          <w:rFonts w:cs="David"/>
          <w:szCs w:val="28"/>
        </w:rPr>
      </w:pPr>
      <w:r w:rsidRPr="00F31DBB">
        <w:rPr>
          <w:rFonts w:cs="David"/>
          <w:szCs w:val="28"/>
          <w:rtl/>
        </w:rPr>
        <w:lastRenderedPageBreak/>
        <w:t xml:space="preserve">הפרעות </w:t>
      </w:r>
      <w:r>
        <w:rPr>
          <w:rFonts w:cs="David"/>
          <w:szCs w:val="28"/>
          <w:rtl/>
        </w:rPr>
        <w:t xml:space="preserve">ייחודיות </w:t>
      </w:r>
      <w:r w:rsidRPr="00F31DBB">
        <w:rPr>
          <w:rFonts w:cs="David"/>
          <w:szCs w:val="28"/>
          <w:rtl/>
        </w:rPr>
        <w:t>בשפה המאופיינות בפרגמ</w:t>
      </w:r>
      <w:r>
        <w:rPr>
          <w:rFonts w:cs="David"/>
          <w:szCs w:val="28"/>
          <w:rtl/>
        </w:rPr>
        <w:t>א</w:t>
      </w:r>
      <w:r w:rsidRPr="00F31DBB">
        <w:rPr>
          <w:rFonts w:cs="David"/>
          <w:szCs w:val="28"/>
          <w:rtl/>
        </w:rPr>
        <w:t>טיקה (התאמה למצב) פסיכו-לינגו</w:t>
      </w:r>
      <w:r>
        <w:rPr>
          <w:rFonts w:cs="David"/>
          <w:szCs w:val="28"/>
          <w:rtl/>
        </w:rPr>
        <w:t>ו</w:t>
      </w:r>
      <w:r w:rsidRPr="00F31DBB">
        <w:rPr>
          <w:rFonts w:cs="David"/>
          <w:szCs w:val="28"/>
          <w:rtl/>
        </w:rPr>
        <w:t xml:space="preserve">יסטית גרועה, מעט שימוש </w:t>
      </w:r>
      <w:proofErr w:type="spellStart"/>
      <w:r w:rsidRPr="00F31DBB">
        <w:rPr>
          <w:rFonts w:cs="David"/>
          <w:szCs w:val="28"/>
          <w:rtl/>
        </w:rPr>
        <w:t>בפרוזודיה</w:t>
      </w:r>
      <w:proofErr w:type="spellEnd"/>
      <w:r w:rsidRPr="00F31DBB">
        <w:rPr>
          <w:rFonts w:cs="David"/>
          <w:szCs w:val="28"/>
          <w:rtl/>
        </w:rPr>
        <w:t xml:space="preserve"> (ניגון</w:t>
      </w:r>
      <w:r>
        <w:rPr>
          <w:rFonts w:cs="David"/>
          <w:szCs w:val="28"/>
          <w:rtl/>
        </w:rPr>
        <w:t xml:space="preserve">, </w:t>
      </w:r>
      <w:proofErr w:type="spellStart"/>
      <w:r>
        <w:rPr>
          <w:rFonts w:cs="David"/>
          <w:szCs w:val="28"/>
          <w:rtl/>
        </w:rPr>
        <w:t>אינטונאציה</w:t>
      </w:r>
      <w:proofErr w:type="spellEnd"/>
      <w:r w:rsidRPr="00F31DBB">
        <w:rPr>
          <w:rFonts w:cs="David"/>
          <w:szCs w:val="28"/>
          <w:rtl/>
        </w:rPr>
        <w:t>) בדיבור.</w:t>
      </w:r>
      <w:r>
        <w:rPr>
          <w:rFonts w:cs="David"/>
          <w:szCs w:val="28"/>
          <w:rtl/>
        </w:rPr>
        <w:t xml:space="preserve"> </w:t>
      </w:r>
    </w:p>
    <w:p w:rsidR="00BB6C1D" w:rsidRPr="00F31DBB" w:rsidRDefault="00BB6C1D" w:rsidP="00937568">
      <w:pPr>
        <w:numPr>
          <w:ilvl w:val="0"/>
          <w:numId w:val="7"/>
        </w:numPr>
        <w:shd w:val="clear" w:color="auto" w:fill="FFFFFF"/>
        <w:spacing w:line="360" w:lineRule="auto"/>
        <w:jc w:val="both"/>
        <w:rPr>
          <w:rFonts w:cs="David"/>
          <w:szCs w:val="28"/>
          <w:rtl/>
        </w:rPr>
      </w:pPr>
      <w:r w:rsidRPr="00F31DBB">
        <w:rPr>
          <w:rFonts w:cs="David"/>
          <w:szCs w:val="28"/>
          <w:rtl/>
        </w:rPr>
        <w:t>הסתמכות על השפה כאמצעי מרכזי לקשר חברתי, איסוף מידע</w:t>
      </w:r>
      <w:r>
        <w:rPr>
          <w:rFonts w:cs="David"/>
          <w:szCs w:val="28"/>
          <w:rtl/>
        </w:rPr>
        <w:t xml:space="preserve"> ו</w:t>
      </w:r>
      <w:r w:rsidRPr="00F31DBB">
        <w:rPr>
          <w:rFonts w:cs="David"/>
          <w:szCs w:val="28"/>
          <w:rtl/>
        </w:rPr>
        <w:t xml:space="preserve">הירגעות מחרדה. </w:t>
      </w:r>
    </w:p>
    <w:p w:rsidR="00BB6C1D" w:rsidRPr="00F31DBB" w:rsidRDefault="00BB6C1D" w:rsidP="00937568">
      <w:pPr>
        <w:numPr>
          <w:ilvl w:val="0"/>
          <w:numId w:val="7"/>
        </w:numPr>
        <w:shd w:val="clear" w:color="auto" w:fill="FFFFFF"/>
        <w:spacing w:line="360" w:lineRule="auto"/>
        <w:jc w:val="both"/>
        <w:rPr>
          <w:rFonts w:cs="David"/>
          <w:szCs w:val="28"/>
          <w:rtl/>
        </w:rPr>
      </w:pPr>
      <w:r w:rsidRPr="00F31DBB">
        <w:rPr>
          <w:rFonts w:cs="David"/>
          <w:szCs w:val="28"/>
          <w:rtl/>
        </w:rPr>
        <w:t>קשיים בתפיסה חברתית, שיפוט חברתי, מיומנויות בין-אישיות. נט</w:t>
      </w:r>
      <w:r>
        <w:rPr>
          <w:rFonts w:cs="David"/>
          <w:szCs w:val="28"/>
          <w:rtl/>
        </w:rPr>
        <w:t>י</w:t>
      </w:r>
      <w:r w:rsidRPr="00F31DBB">
        <w:rPr>
          <w:rFonts w:cs="David"/>
          <w:szCs w:val="28"/>
          <w:rtl/>
        </w:rPr>
        <w:t>יה לרתיעה חברתית עד בידוד. סיכון של הפרעה סוציו-אמוציונ</w:t>
      </w:r>
      <w:r>
        <w:rPr>
          <w:rFonts w:cs="David"/>
          <w:szCs w:val="28"/>
          <w:rtl/>
        </w:rPr>
        <w:t>א</w:t>
      </w:r>
      <w:r w:rsidRPr="00F31DBB">
        <w:rPr>
          <w:rFonts w:cs="David"/>
          <w:szCs w:val="28"/>
          <w:rtl/>
        </w:rPr>
        <w:t>לית וסוגים של מופנמות פסיכו</w:t>
      </w:r>
      <w:r>
        <w:rPr>
          <w:rFonts w:cs="David"/>
          <w:szCs w:val="28"/>
          <w:rtl/>
        </w:rPr>
        <w:t>-</w:t>
      </w:r>
      <w:r w:rsidRPr="00F31DBB">
        <w:rPr>
          <w:rFonts w:cs="David"/>
          <w:szCs w:val="28"/>
          <w:rtl/>
        </w:rPr>
        <w:t xml:space="preserve">פתולוגית.  </w:t>
      </w:r>
    </w:p>
    <w:p w:rsidR="00BB6C1D" w:rsidRPr="00F31DBB" w:rsidRDefault="00BB6C1D" w:rsidP="00937568">
      <w:pPr>
        <w:numPr>
          <w:ilvl w:val="0"/>
          <w:numId w:val="7"/>
        </w:numPr>
        <w:shd w:val="clear" w:color="auto" w:fill="FFFFFF"/>
        <w:spacing w:line="360" w:lineRule="auto"/>
        <w:jc w:val="both"/>
        <w:rPr>
          <w:rFonts w:cs="David"/>
          <w:szCs w:val="28"/>
        </w:rPr>
      </w:pPr>
      <w:r w:rsidRPr="00F31DBB">
        <w:rPr>
          <w:rFonts w:cs="David"/>
          <w:szCs w:val="28"/>
          <w:rtl/>
        </w:rPr>
        <w:t>קשיים בתחום ההומור ובתחום היוזמה</w:t>
      </w:r>
      <w:r>
        <w:rPr>
          <w:rFonts w:cs="David"/>
          <w:szCs w:val="28"/>
          <w:rtl/>
        </w:rPr>
        <w:t>.</w:t>
      </w:r>
      <w:r w:rsidRPr="00F31DBB">
        <w:rPr>
          <w:rFonts w:cs="David"/>
          <w:szCs w:val="28"/>
          <w:rtl/>
        </w:rPr>
        <w:t xml:space="preserve"> </w:t>
      </w:r>
    </w:p>
    <w:p w:rsidR="00BB6C1D" w:rsidRDefault="00BB6C1D" w:rsidP="00937568">
      <w:pPr>
        <w:numPr>
          <w:ilvl w:val="0"/>
          <w:numId w:val="7"/>
        </w:numPr>
        <w:spacing w:line="360" w:lineRule="auto"/>
        <w:jc w:val="both"/>
        <w:rPr>
          <w:rFonts w:cs="David"/>
          <w:szCs w:val="28"/>
          <w:rtl/>
        </w:rPr>
      </w:pPr>
      <w:r w:rsidRPr="00F31DBB">
        <w:rPr>
          <w:rFonts w:cs="David"/>
          <w:szCs w:val="28"/>
          <w:rtl/>
        </w:rPr>
        <w:t>קשיים בתקשורת לא מילולית, מיעוט תנועות, דיבור מונוטוני</w:t>
      </w:r>
      <w:r>
        <w:rPr>
          <w:rFonts w:cs="David"/>
          <w:szCs w:val="28"/>
          <w:rtl/>
        </w:rPr>
        <w:t>.</w:t>
      </w:r>
    </w:p>
    <w:p w:rsidR="00BB6C1D" w:rsidRDefault="00BB6C1D" w:rsidP="00F0536D">
      <w:pPr>
        <w:shd w:val="clear" w:color="auto" w:fill="FFFFFF"/>
        <w:spacing w:line="360" w:lineRule="auto"/>
        <w:jc w:val="both"/>
        <w:rPr>
          <w:rFonts w:cs="David"/>
          <w:szCs w:val="28"/>
          <w:rtl/>
        </w:rPr>
      </w:pPr>
    </w:p>
    <w:p w:rsidR="00BB6C1D" w:rsidRPr="006E75A3" w:rsidRDefault="00BB6C1D" w:rsidP="00F0536D">
      <w:pPr>
        <w:shd w:val="clear" w:color="auto" w:fill="FFFFFF"/>
        <w:spacing w:line="360" w:lineRule="auto"/>
        <w:jc w:val="both"/>
        <w:rPr>
          <w:rFonts w:cs="David"/>
          <w:szCs w:val="28"/>
          <w:rtl/>
        </w:rPr>
      </w:pPr>
      <w:r>
        <w:rPr>
          <w:rFonts w:cs="David"/>
          <w:szCs w:val="28"/>
          <w:rtl/>
        </w:rPr>
        <w:t xml:space="preserve">לעתים אנו נתקלים בקושי באבחנה מבדלת של לקות למידה לא-מילולית לעומת הפרעת אספרגר הנחשבת חלק מסינדרום האוטיזם אך בעלת קווים דומים בכל הקשור לקשיים במישור החברתי והבין-אישי </w:t>
      </w:r>
      <w:r w:rsidRPr="00262F96">
        <w:rPr>
          <w:rFonts w:cs="David"/>
          <w:sz w:val="28"/>
          <w:szCs w:val="28"/>
        </w:rPr>
        <w:t>(Sparrow, 1993)</w:t>
      </w:r>
      <w:r w:rsidRPr="00262F96">
        <w:rPr>
          <w:rFonts w:cs="David"/>
          <w:sz w:val="28"/>
          <w:szCs w:val="28"/>
          <w:rtl/>
        </w:rPr>
        <w:t>.</w:t>
      </w:r>
      <w:r>
        <w:rPr>
          <w:rFonts w:cs="David"/>
          <w:szCs w:val="28"/>
          <w:rtl/>
        </w:rPr>
        <w:t xml:space="preserve"> אך בעוד שלקויי הלמידה הלא-מילוליים סובלים מאד מבדידות חברתית ועושים ניסיונות כדי ליצור קשרים, </w:t>
      </w:r>
      <w:proofErr w:type="spellStart"/>
      <w:r>
        <w:rPr>
          <w:rFonts w:cs="David"/>
          <w:szCs w:val="28"/>
          <w:rtl/>
        </w:rPr>
        <w:t>האספרגרים</w:t>
      </w:r>
      <w:proofErr w:type="spellEnd"/>
      <w:r>
        <w:rPr>
          <w:rFonts w:cs="David"/>
          <w:szCs w:val="28"/>
          <w:rtl/>
        </w:rPr>
        <w:t xml:space="preserve"> לרוב פחות זקוקים לקשרים החברתיים ופחות חשים צורך חברתי. כמו כן בעוד שלקויי הלמידה הלא-מילוליים לרוב מתקשים במתמטיקה </w:t>
      </w:r>
      <w:proofErr w:type="spellStart"/>
      <w:r>
        <w:rPr>
          <w:rFonts w:cs="David"/>
          <w:szCs w:val="28"/>
          <w:rtl/>
        </w:rPr>
        <w:t>ונגזרותיה</w:t>
      </w:r>
      <w:proofErr w:type="spellEnd"/>
      <w:r>
        <w:rPr>
          <w:rFonts w:cs="David"/>
          <w:szCs w:val="28"/>
          <w:rtl/>
        </w:rPr>
        <w:t xml:space="preserve">, מרבית </w:t>
      </w:r>
      <w:proofErr w:type="spellStart"/>
      <w:r>
        <w:rPr>
          <w:rFonts w:cs="David"/>
          <w:szCs w:val="28"/>
          <w:rtl/>
        </w:rPr>
        <w:t>האספרגרים</w:t>
      </w:r>
      <w:proofErr w:type="spellEnd"/>
      <w:r>
        <w:rPr>
          <w:rFonts w:cs="David"/>
          <w:szCs w:val="28"/>
          <w:rtl/>
        </w:rPr>
        <w:t xml:space="preserve"> אינם לוקים בתחום זה וישנם </w:t>
      </w:r>
      <w:proofErr w:type="spellStart"/>
      <w:r>
        <w:rPr>
          <w:rFonts w:cs="David"/>
          <w:szCs w:val="28"/>
          <w:rtl/>
        </w:rPr>
        <w:t>אספרגרים</w:t>
      </w:r>
      <w:proofErr w:type="spellEnd"/>
      <w:r>
        <w:rPr>
          <w:rFonts w:cs="David"/>
          <w:szCs w:val="28"/>
          <w:rtl/>
        </w:rPr>
        <w:t xml:space="preserve"> היכולים אף להצטיין במתמטיקה ובמדעים בכלל.</w:t>
      </w:r>
    </w:p>
    <w:p w:rsidR="00BB6C1D" w:rsidRPr="005F49F0" w:rsidRDefault="00BB6C1D" w:rsidP="00D32CE1">
      <w:pPr>
        <w:spacing w:line="360" w:lineRule="auto"/>
        <w:jc w:val="both"/>
        <w:rPr>
          <w:rFonts w:cs="David"/>
          <w:szCs w:val="28"/>
          <w:rtl/>
        </w:rPr>
      </w:pPr>
    </w:p>
    <w:p w:rsidR="00BB6C1D" w:rsidRDefault="00BB6C1D" w:rsidP="00937568">
      <w:pPr>
        <w:spacing w:line="360" w:lineRule="auto"/>
        <w:jc w:val="both"/>
        <w:rPr>
          <w:rFonts w:cs="David"/>
          <w:b/>
          <w:bCs/>
          <w:szCs w:val="28"/>
          <w:u w:val="single"/>
          <w:rtl/>
        </w:rPr>
      </w:pPr>
      <w:r>
        <w:rPr>
          <w:rFonts w:cs="David"/>
          <w:b/>
          <w:bCs/>
          <w:szCs w:val="28"/>
          <w:u w:val="single"/>
          <w:rtl/>
        </w:rPr>
        <w:t xml:space="preserve">הגורמים לקשיים  בתפיסה חברתית ובתקשורת בין-אישית לקויה אצל </w:t>
      </w:r>
      <w:r w:rsidRPr="00262F96">
        <w:rPr>
          <w:rFonts w:cs="David"/>
          <w:b/>
          <w:bCs/>
          <w:sz w:val="28"/>
          <w:szCs w:val="28"/>
          <w:u w:val="single"/>
        </w:rPr>
        <w:t>NLD</w:t>
      </w:r>
    </w:p>
    <w:p w:rsidR="00BB6C1D" w:rsidRDefault="00BB6C1D" w:rsidP="000A648C">
      <w:pPr>
        <w:spacing w:line="360" w:lineRule="auto"/>
        <w:jc w:val="both"/>
        <w:rPr>
          <w:rFonts w:cs="David"/>
          <w:szCs w:val="28"/>
          <w:rtl/>
        </w:rPr>
      </w:pPr>
      <w:r>
        <w:rPr>
          <w:rFonts w:cs="David"/>
          <w:szCs w:val="28"/>
          <w:rtl/>
        </w:rPr>
        <w:t>הבנת ההפרעה הייחודית והיכרות מקרוב של עשרות מקרים של לקויי למידה לא-מילוליים מלמדות כי  ניתן לסייע ולשפר באופן מהותי את התערותם בחברה, את התאמתם למסגרות חברתיות ואת סיכוייהם לנהל מערכות יחסים משמעותיות עם אחרים.</w:t>
      </w:r>
    </w:p>
    <w:p w:rsidR="00BB6C1D" w:rsidRPr="008924AD" w:rsidRDefault="00BB6C1D" w:rsidP="003B1C8C">
      <w:pPr>
        <w:spacing w:line="360" w:lineRule="auto"/>
        <w:jc w:val="both"/>
        <w:rPr>
          <w:rFonts w:cs="David"/>
          <w:szCs w:val="28"/>
          <w:rtl/>
        </w:rPr>
      </w:pPr>
      <w:r>
        <w:rPr>
          <w:rFonts w:cs="David"/>
          <w:szCs w:val="28"/>
          <w:rtl/>
        </w:rPr>
        <w:t xml:space="preserve">הניסיון מלמד כי קיים מכנה משותף חזק ומשמעותי בין הסובלים מהפרעת </w:t>
      </w:r>
      <w:r>
        <w:rPr>
          <w:rFonts w:cs="David"/>
          <w:sz w:val="24"/>
          <w:szCs w:val="24"/>
        </w:rPr>
        <w:t>NLD</w:t>
      </w:r>
      <w:r>
        <w:rPr>
          <w:rFonts w:cs="David"/>
          <w:sz w:val="24"/>
          <w:szCs w:val="24"/>
          <w:rtl/>
        </w:rPr>
        <w:t xml:space="preserve"> </w:t>
      </w:r>
      <w:r>
        <w:rPr>
          <w:rFonts w:cs="David"/>
          <w:szCs w:val="28"/>
          <w:rtl/>
        </w:rPr>
        <w:t>בכל הקשור להתנהלותם החברתית.</w:t>
      </w:r>
    </w:p>
    <w:p w:rsidR="00BB6C1D" w:rsidRDefault="00BB6C1D" w:rsidP="000C4DFD">
      <w:pPr>
        <w:spacing w:line="360" w:lineRule="auto"/>
        <w:jc w:val="both"/>
        <w:rPr>
          <w:rFonts w:cs="David"/>
          <w:szCs w:val="28"/>
          <w:rtl/>
        </w:rPr>
      </w:pPr>
      <w:r w:rsidRPr="003B1C8C">
        <w:rPr>
          <w:rFonts w:cs="David"/>
          <w:szCs w:val="28"/>
          <w:rtl/>
        </w:rPr>
        <w:t>על מנת לסייע למטופלים אלה בקשיים החברתיים יש להבין את הגורמים הפועלים מתחת לפני השטח אשר אינם מאפשרים להם תפיסה חברתית תקינה והתקשרות בין-אישית יעילה</w:t>
      </w:r>
      <w:r>
        <w:rPr>
          <w:rFonts w:cs="David"/>
          <w:szCs w:val="28"/>
          <w:rtl/>
        </w:rPr>
        <w:t xml:space="preserve"> </w:t>
      </w:r>
      <w:proofErr w:type="spellStart"/>
      <w:r w:rsidRPr="00262F96">
        <w:rPr>
          <w:rFonts w:cs="David"/>
          <w:sz w:val="28"/>
          <w:szCs w:val="28"/>
        </w:rPr>
        <w:t>Kavale</w:t>
      </w:r>
      <w:proofErr w:type="spellEnd"/>
      <w:r w:rsidRPr="00262F96">
        <w:rPr>
          <w:rFonts w:cs="David"/>
          <w:sz w:val="28"/>
          <w:szCs w:val="28"/>
        </w:rPr>
        <w:t xml:space="preserve"> &amp; </w:t>
      </w:r>
      <w:proofErr w:type="spellStart"/>
      <w:r w:rsidRPr="00262F96">
        <w:rPr>
          <w:rFonts w:cs="David"/>
          <w:sz w:val="28"/>
          <w:szCs w:val="28"/>
        </w:rPr>
        <w:t>Forness</w:t>
      </w:r>
      <w:proofErr w:type="spellEnd"/>
      <w:r w:rsidRPr="00262F96">
        <w:rPr>
          <w:rFonts w:cs="David"/>
          <w:sz w:val="28"/>
          <w:szCs w:val="28"/>
        </w:rPr>
        <w:t>, 1996)</w:t>
      </w:r>
      <w:r w:rsidRPr="00262F96">
        <w:rPr>
          <w:rFonts w:cs="David"/>
          <w:sz w:val="28"/>
          <w:szCs w:val="28"/>
          <w:rtl/>
        </w:rPr>
        <w:t>).</w:t>
      </w:r>
      <w:r>
        <w:rPr>
          <w:rFonts w:cs="David"/>
          <w:szCs w:val="28"/>
          <w:rtl/>
        </w:rPr>
        <w:t xml:space="preserve"> </w:t>
      </w:r>
    </w:p>
    <w:p w:rsidR="00BB6C1D" w:rsidRDefault="00BB6C1D" w:rsidP="000C4DFD">
      <w:pPr>
        <w:spacing w:line="360" w:lineRule="auto"/>
        <w:jc w:val="both"/>
        <w:rPr>
          <w:rFonts w:cs="David"/>
          <w:szCs w:val="28"/>
          <w:rtl/>
        </w:rPr>
      </w:pPr>
    </w:p>
    <w:p w:rsidR="00BB6C1D" w:rsidRDefault="00BB6C1D" w:rsidP="000C4DFD">
      <w:pPr>
        <w:spacing w:line="360" w:lineRule="auto"/>
        <w:jc w:val="both"/>
        <w:rPr>
          <w:rFonts w:cs="David"/>
          <w:szCs w:val="28"/>
          <w:rtl/>
        </w:rPr>
      </w:pPr>
    </w:p>
    <w:p w:rsidR="00BB6C1D" w:rsidRDefault="00BB6C1D" w:rsidP="0039275E">
      <w:pPr>
        <w:spacing w:line="360" w:lineRule="auto"/>
        <w:jc w:val="both"/>
        <w:rPr>
          <w:rFonts w:cs="David"/>
          <w:szCs w:val="28"/>
          <w:rtl/>
        </w:rPr>
      </w:pPr>
      <w:r>
        <w:rPr>
          <w:rFonts w:cs="David"/>
          <w:szCs w:val="28"/>
          <w:rtl/>
        </w:rPr>
        <w:lastRenderedPageBreak/>
        <w:t xml:space="preserve">בין הגורמים המשמעותיים ביותר להתנהלות חברתית לקויה אצל </w:t>
      </w:r>
      <w:r>
        <w:rPr>
          <w:rFonts w:cs="David"/>
          <w:szCs w:val="28"/>
        </w:rPr>
        <w:t xml:space="preserve"> </w:t>
      </w:r>
      <w:r>
        <w:rPr>
          <w:rFonts w:cs="David"/>
          <w:sz w:val="24"/>
          <w:szCs w:val="24"/>
        </w:rPr>
        <w:t>NLD</w:t>
      </w:r>
      <w:r>
        <w:rPr>
          <w:rFonts w:cs="David"/>
          <w:sz w:val="24"/>
          <w:szCs w:val="24"/>
          <w:rtl/>
        </w:rPr>
        <w:t xml:space="preserve"> </w:t>
      </w:r>
      <w:r>
        <w:rPr>
          <w:rFonts w:cs="David"/>
          <w:szCs w:val="28"/>
          <w:rtl/>
        </w:rPr>
        <w:t>ניתן לציין:</w:t>
      </w:r>
    </w:p>
    <w:p w:rsidR="00BB6C1D" w:rsidRDefault="00BB6C1D" w:rsidP="0039275E">
      <w:pPr>
        <w:spacing w:line="360" w:lineRule="auto"/>
        <w:jc w:val="both"/>
        <w:rPr>
          <w:rFonts w:cs="David"/>
          <w:szCs w:val="28"/>
          <w:rtl/>
        </w:rPr>
      </w:pPr>
    </w:p>
    <w:p w:rsidR="00BB6C1D" w:rsidRPr="002D78DF" w:rsidRDefault="00BB6C1D" w:rsidP="000C4DFD">
      <w:pPr>
        <w:numPr>
          <w:ilvl w:val="0"/>
          <w:numId w:val="8"/>
        </w:numPr>
        <w:spacing w:line="360" w:lineRule="auto"/>
        <w:jc w:val="both"/>
        <w:rPr>
          <w:rFonts w:cs="David"/>
          <w:szCs w:val="28"/>
          <w:u w:val="single"/>
        </w:rPr>
      </w:pPr>
      <w:r>
        <w:rPr>
          <w:rFonts w:cs="David"/>
          <w:b/>
          <w:bCs/>
          <w:szCs w:val="28"/>
          <w:u w:val="single"/>
          <w:rtl/>
        </w:rPr>
        <w:t xml:space="preserve">חוסר הבנה של </w:t>
      </w:r>
      <w:r w:rsidRPr="003426A3">
        <w:rPr>
          <w:rFonts w:cs="David"/>
          <w:b/>
          <w:bCs/>
          <w:szCs w:val="28"/>
          <w:u w:val="single"/>
          <w:rtl/>
        </w:rPr>
        <w:t xml:space="preserve"> רבדים נסתרים של השפה </w:t>
      </w:r>
      <w:r>
        <w:rPr>
          <w:rFonts w:cs="David"/>
          <w:b/>
          <w:bCs/>
          <w:szCs w:val="28"/>
          <w:u w:val="single"/>
          <w:rtl/>
        </w:rPr>
        <w:t xml:space="preserve">האנושית </w:t>
      </w:r>
      <w:r w:rsidRPr="003426A3">
        <w:rPr>
          <w:rFonts w:cs="David"/>
          <w:b/>
          <w:bCs/>
          <w:szCs w:val="28"/>
          <w:u w:val="single"/>
          <w:rtl/>
        </w:rPr>
        <w:t>המדוברת</w:t>
      </w:r>
      <w:r>
        <w:rPr>
          <w:rFonts w:cs="David"/>
          <w:b/>
          <w:bCs/>
          <w:szCs w:val="28"/>
          <w:u w:val="single"/>
        </w:rPr>
        <w:t xml:space="preserve"> </w:t>
      </w:r>
      <w:r>
        <w:rPr>
          <w:rFonts w:cs="David"/>
          <w:szCs w:val="28"/>
          <w:rtl/>
        </w:rPr>
        <w:t xml:space="preserve">–  הסובלים מהפרעת </w:t>
      </w:r>
      <w:r>
        <w:rPr>
          <w:rFonts w:cs="David"/>
          <w:sz w:val="24"/>
          <w:szCs w:val="24"/>
        </w:rPr>
        <w:t>NLD</w:t>
      </w:r>
      <w:r>
        <w:rPr>
          <w:rFonts w:cs="David"/>
          <w:sz w:val="24"/>
          <w:szCs w:val="24"/>
          <w:rtl/>
        </w:rPr>
        <w:t xml:space="preserve"> </w:t>
      </w:r>
      <w:r>
        <w:rPr>
          <w:rFonts w:cs="David"/>
          <w:szCs w:val="28"/>
          <w:rtl/>
        </w:rPr>
        <w:t xml:space="preserve"> מבטאים שליטה גבוהה בכל הקשור לאוצר מילים רחב, משלב לשוני גבוה, ניסוח רהוט וכדומה. עם זאת, אינם יודע 'לקרוא בין השורות' ולהבין דברים שלא נאמרו במפורש. הם מתקשים בהבנת רמזים, סימנים ומשמעויות נסתרות של המלל עצמו. הסיבה לכך היא שהם אינם ערים לניגון הדיבור (</w:t>
      </w:r>
      <w:proofErr w:type="spellStart"/>
      <w:r>
        <w:rPr>
          <w:rFonts w:cs="David"/>
          <w:szCs w:val="28"/>
          <w:rtl/>
        </w:rPr>
        <w:t>הפרוזודיה</w:t>
      </w:r>
      <w:proofErr w:type="spellEnd"/>
      <w:r>
        <w:rPr>
          <w:rFonts w:cs="David"/>
          <w:szCs w:val="28"/>
          <w:rtl/>
        </w:rPr>
        <w:t xml:space="preserve">) </w:t>
      </w:r>
      <w:proofErr w:type="spellStart"/>
      <w:r>
        <w:rPr>
          <w:rFonts w:cs="David"/>
          <w:szCs w:val="28"/>
          <w:rtl/>
        </w:rPr>
        <w:t>ולאינטונאציה</w:t>
      </w:r>
      <w:proofErr w:type="spellEnd"/>
      <w:r>
        <w:rPr>
          <w:rFonts w:cs="David"/>
          <w:szCs w:val="28"/>
          <w:rtl/>
        </w:rPr>
        <w:t xml:space="preserve"> שבה נאמרים הדברים, מתקשים לתפוס את ההקשר החברתי של השפה ה</w:t>
      </w:r>
      <w:smartTag w:uri="urn:schemas-microsoft-com:office:smarttags" w:element="PersonName">
        <w:r>
          <w:rPr>
            <w:rFonts w:cs="David"/>
            <w:szCs w:val="28"/>
            <w:rtl/>
          </w:rPr>
          <w:t>דבורה</w:t>
        </w:r>
      </w:smartTag>
      <w:r>
        <w:rPr>
          <w:rFonts w:cs="David"/>
          <w:szCs w:val="28"/>
          <w:rtl/>
        </w:rPr>
        <w:t xml:space="preserve">, מתקשים לקרוא </w:t>
      </w:r>
      <w:r w:rsidRPr="002D78DF">
        <w:rPr>
          <w:rFonts w:cs="David"/>
          <w:szCs w:val="28"/>
          <w:rtl/>
        </w:rPr>
        <w:t>ולפרש הבעות פנים המתלוות לשפה ה</w:t>
      </w:r>
      <w:smartTag w:uri="urn:schemas-microsoft-com:office:smarttags" w:element="PersonName">
        <w:r w:rsidRPr="002D78DF">
          <w:rPr>
            <w:rFonts w:cs="David"/>
            <w:szCs w:val="28"/>
            <w:rtl/>
          </w:rPr>
          <w:t>דבורה</w:t>
        </w:r>
      </w:smartTag>
      <w:r w:rsidRPr="00262F96">
        <w:rPr>
          <w:rFonts w:cs="David"/>
          <w:sz w:val="28"/>
          <w:szCs w:val="28"/>
        </w:rPr>
        <w:t>(</w:t>
      </w:r>
      <w:proofErr w:type="spellStart"/>
      <w:r w:rsidRPr="00262F96">
        <w:rPr>
          <w:rFonts w:cs="David"/>
          <w:sz w:val="28"/>
          <w:szCs w:val="28"/>
        </w:rPr>
        <w:t>Dimitrovski</w:t>
      </w:r>
      <w:proofErr w:type="spellEnd"/>
      <w:r w:rsidRPr="00262F96">
        <w:rPr>
          <w:rFonts w:cs="David"/>
          <w:sz w:val="28"/>
          <w:szCs w:val="28"/>
        </w:rPr>
        <w:t xml:space="preserve"> et al.,1998) </w:t>
      </w:r>
      <w:r w:rsidRPr="00262F96">
        <w:rPr>
          <w:rFonts w:cs="David"/>
          <w:sz w:val="28"/>
          <w:szCs w:val="28"/>
          <w:rtl/>
        </w:rPr>
        <w:t xml:space="preserve"> </w:t>
      </w:r>
      <w:r w:rsidRPr="002D78DF">
        <w:rPr>
          <w:rFonts w:cs="David"/>
          <w:szCs w:val="28"/>
          <w:rtl/>
        </w:rPr>
        <w:t>ועוד. קשיים אלו מגבילים אותם מאד בהשתלבות בשיחה יום-יומית ולעתים תורמים לדימוי שלהם כ</w:t>
      </w:r>
      <w:r>
        <w:rPr>
          <w:rFonts w:cs="David"/>
          <w:szCs w:val="28"/>
          <w:rtl/>
        </w:rPr>
        <w:t xml:space="preserve">אנשים </w:t>
      </w:r>
      <w:r w:rsidRPr="002D78DF">
        <w:rPr>
          <w:rFonts w:cs="David"/>
          <w:szCs w:val="28"/>
          <w:rtl/>
        </w:rPr>
        <w:t>'מוזרים' או 'מנותקים'.</w:t>
      </w:r>
    </w:p>
    <w:p w:rsidR="00BB6C1D" w:rsidRDefault="00BB6C1D" w:rsidP="003B1C8C">
      <w:pPr>
        <w:spacing w:line="360" w:lineRule="auto"/>
        <w:ind w:left="360"/>
        <w:jc w:val="both"/>
        <w:rPr>
          <w:rFonts w:cs="David"/>
          <w:b/>
          <w:bCs/>
          <w:szCs w:val="28"/>
          <w:u w:val="single"/>
          <w:rtl/>
        </w:rPr>
      </w:pPr>
    </w:p>
    <w:p w:rsidR="00BB6C1D" w:rsidRDefault="00BB6C1D" w:rsidP="00892A2D">
      <w:pPr>
        <w:numPr>
          <w:ilvl w:val="0"/>
          <w:numId w:val="8"/>
        </w:numPr>
        <w:spacing w:line="360" w:lineRule="auto"/>
        <w:jc w:val="both"/>
        <w:rPr>
          <w:rFonts w:cs="David"/>
          <w:szCs w:val="28"/>
          <w:u w:val="single"/>
        </w:rPr>
      </w:pPr>
      <w:r>
        <w:rPr>
          <w:rFonts w:cs="David"/>
          <w:b/>
          <w:bCs/>
          <w:szCs w:val="28"/>
          <w:u w:val="single"/>
          <w:rtl/>
        </w:rPr>
        <w:t>חוסר בקיאות והתמצאות במורכבות ה</w:t>
      </w:r>
      <w:r w:rsidRPr="003426A3">
        <w:rPr>
          <w:rFonts w:cs="David"/>
          <w:b/>
          <w:bCs/>
          <w:szCs w:val="28"/>
          <w:u w:val="single"/>
          <w:rtl/>
        </w:rPr>
        <w:t>עולם הרגש</w:t>
      </w:r>
      <w:r>
        <w:rPr>
          <w:rFonts w:cs="David"/>
          <w:b/>
          <w:bCs/>
          <w:szCs w:val="28"/>
          <w:u w:val="single"/>
          <w:rtl/>
        </w:rPr>
        <w:t>י</w:t>
      </w:r>
      <w:r w:rsidRPr="003426A3">
        <w:rPr>
          <w:rFonts w:cs="David"/>
          <w:b/>
          <w:bCs/>
          <w:szCs w:val="28"/>
          <w:u w:val="single"/>
          <w:rtl/>
        </w:rPr>
        <w:t xml:space="preserve"> </w:t>
      </w:r>
      <w:r>
        <w:rPr>
          <w:rFonts w:cs="David"/>
          <w:b/>
          <w:bCs/>
          <w:szCs w:val="28"/>
          <w:u w:val="single"/>
          <w:rtl/>
        </w:rPr>
        <w:t xml:space="preserve">– </w:t>
      </w:r>
      <w:r>
        <w:rPr>
          <w:rFonts w:cs="David"/>
          <w:szCs w:val="28"/>
          <w:rtl/>
        </w:rPr>
        <w:t xml:space="preserve">הסובלים מהפרעת </w:t>
      </w:r>
      <w:r>
        <w:rPr>
          <w:rFonts w:cs="David"/>
          <w:sz w:val="24"/>
          <w:szCs w:val="24"/>
        </w:rPr>
        <w:t>NLD</w:t>
      </w:r>
      <w:r>
        <w:rPr>
          <w:rFonts w:cs="David"/>
          <w:sz w:val="24"/>
          <w:szCs w:val="24"/>
          <w:rtl/>
        </w:rPr>
        <w:t xml:space="preserve"> </w:t>
      </w:r>
      <w:r>
        <w:rPr>
          <w:rFonts w:cs="David"/>
          <w:szCs w:val="28"/>
          <w:rtl/>
        </w:rPr>
        <w:t xml:space="preserve">מתקשים </w:t>
      </w:r>
      <w:proofErr w:type="spellStart"/>
      <w:r>
        <w:rPr>
          <w:rFonts w:cs="David"/>
          <w:szCs w:val="28"/>
          <w:rtl/>
        </w:rPr>
        <w:t>להמשיג</w:t>
      </w:r>
      <w:proofErr w:type="spellEnd"/>
      <w:r>
        <w:rPr>
          <w:rFonts w:cs="David"/>
          <w:szCs w:val="28"/>
          <w:rtl/>
        </w:rPr>
        <w:t xml:space="preserve"> במילים נושא כה מופשט כרגשות אנושיים, לעתים אינם יודעים לקשר בין הבעת הפנים והרגש המסתתר מאחוריה</w:t>
      </w:r>
      <w:r w:rsidRPr="004300EC">
        <w:rPr>
          <w:rFonts w:cs="David"/>
          <w:sz w:val="28"/>
          <w:szCs w:val="28"/>
        </w:rPr>
        <w:t>(</w:t>
      </w:r>
      <w:proofErr w:type="spellStart"/>
      <w:r w:rsidRPr="004300EC">
        <w:rPr>
          <w:rFonts w:cs="David"/>
          <w:sz w:val="28"/>
          <w:szCs w:val="28"/>
        </w:rPr>
        <w:t>Dimitrovski</w:t>
      </w:r>
      <w:proofErr w:type="spellEnd"/>
      <w:r w:rsidRPr="004300EC">
        <w:rPr>
          <w:rFonts w:cs="David"/>
          <w:sz w:val="28"/>
          <w:szCs w:val="28"/>
        </w:rPr>
        <w:t xml:space="preserve"> et al.,1998) </w:t>
      </w:r>
      <w:r w:rsidRPr="004300EC">
        <w:rPr>
          <w:rFonts w:cs="David"/>
          <w:sz w:val="28"/>
          <w:szCs w:val="28"/>
          <w:rtl/>
        </w:rPr>
        <w:t>,</w:t>
      </w:r>
      <w:r>
        <w:rPr>
          <w:rFonts w:cs="David"/>
          <w:szCs w:val="28"/>
          <w:rtl/>
        </w:rPr>
        <w:t xml:space="preserve"> לעתים אינם קולטים נכון את הרגש שמבטא בן-שיחם ואינם </w:t>
      </w:r>
      <w:r w:rsidRPr="00E75191">
        <w:rPr>
          <w:rFonts w:cs="David"/>
          <w:szCs w:val="28"/>
          <w:rtl/>
        </w:rPr>
        <w:t xml:space="preserve">יודעים לגלות אמפתיה כלפי הזולת. </w:t>
      </w:r>
      <w:r>
        <w:rPr>
          <w:rFonts w:cs="David"/>
          <w:szCs w:val="28"/>
          <w:rtl/>
        </w:rPr>
        <w:t xml:space="preserve">כמו כן הם מתקשים בביטוי רגשות, בהתאמת הבעות פניהם לתחושותיהם, לעתים הבעת פניהם קפואה משהו ולא ניתן לדעת כיצד הם מרגישים באמת. </w:t>
      </w:r>
      <w:r w:rsidRPr="003B1C8C">
        <w:rPr>
          <w:rFonts w:cs="David"/>
          <w:szCs w:val="28"/>
          <w:rtl/>
        </w:rPr>
        <w:t>ניתן להבין כיצד מוגבלות זו פוגעת ביכולתם ליצור קשיים משמעותיים בחברה.</w:t>
      </w:r>
    </w:p>
    <w:p w:rsidR="00BB6C1D" w:rsidRPr="00892A2D" w:rsidRDefault="00BB6C1D" w:rsidP="003B1C8C">
      <w:pPr>
        <w:spacing w:line="360" w:lineRule="auto"/>
        <w:jc w:val="both"/>
        <w:rPr>
          <w:rFonts w:cs="David"/>
          <w:szCs w:val="28"/>
          <w:u w:val="single"/>
          <w:rtl/>
        </w:rPr>
      </w:pPr>
    </w:p>
    <w:p w:rsidR="00BB6C1D" w:rsidRDefault="00BB6C1D" w:rsidP="00765AA5">
      <w:pPr>
        <w:numPr>
          <w:ilvl w:val="0"/>
          <w:numId w:val="8"/>
        </w:numPr>
        <w:spacing w:line="360" w:lineRule="auto"/>
        <w:jc w:val="both"/>
        <w:rPr>
          <w:rFonts w:cs="David"/>
          <w:szCs w:val="28"/>
        </w:rPr>
      </w:pPr>
      <w:r>
        <w:rPr>
          <w:rFonts w:cs="David"/>
          <w:b/>
          <w:bCs/>
          <w:szCs w:val="28"/>
          <w:u w:val="single"/>
          <w:rtl/>
        </w:rPr>
        <w:t>חוסר מודעות לתהליכים בין-אישיים ולדינמיקה של יצירת קשר –</w:t>
      </w:r>
      <w:r>
        <w:rPr>
          <w:rFonts w:cs="David"/>
          <w:szCs w:val="28"/>
          <w:rtl/>
        </w:rPr>
        <w:t xml:space="preserve"> הסובלים מהפרעת </w:t>
      </w:r>
      <w:r>
        <w:rPr>
          <w:rFonts w:cs="David"/>
          <w:sz w:val="24"/>
          <w:szCs w:val="24"/>
        </w:rPr>
        <w:t>NLD</w:t>
      </w:r>
      <w:r>
        <w:rPr>
          <w:rFonts w:cs="David"/>
          <w:sz w:val="24"/>
          <w:szCs w:val="24"/>
          <w:rtl/>
        </w:rPr>
        <w:t xml:space="preserve"> </w:t>
      </w:r>
      <w:r>
        <w:rPr>
          <w:rFonts w:cs="David"/>
          <w:szCs w:val="28"/>
          <w:rtl/>
        </w:rPr>
        <w:t xml:space="preserve">מתקשים בהבנת מהות יצירת קשר בין שני אנשים. </w:t>
      </w:r>
      <w:r w:rsidRPr="00182338">
        <w:rPr>
          <w:rFonts w:cs="David"/>
          <w:szCs w:val="28"/>
          <w:rtl/>
        </w:rPr>
        <w:t xml:space="preserve">דרכי ההתקשרות שלהם והאופן שבו הם מנסים להתחבר לאחרים נתפסים לעתים קרובות כבלתי יעילות ויוצרים התרחקות במקום קירבה. </w:t>
      </w:r>
      <w:r>
        <w:rPr>
          <w:rFonts w:cs="David"/>
          <w:szCs w:val="28"/>
          <w:rtl/>
        </w:rPr>
        <w:t>הם מתקשים להשתלב בשיחה ואינם מצליחים 'להגיד את הדבר הנכון במקום הנכון'. לעתים הם יכולים לקשור קשר סתמי, שטחי ומקומי אך אינם יודעים לפתח אותו לרבדים עמוקים יותר ולשמור על המשכיותו. כמו כן הם מתקשים להיות אמפאתיים, לגלות התעניינות בזולת ולהבין אותו, מתקשים לשתף אחרים בעולמם הפנימי ובאופן זה לא נוצרת התשתית הדרושה למערכת יחסים משמעותית עם האחר</w:t>
      </w:r>
      <w:r w:rsidRPr="00262F96">
        <w:rPr>
          <w:rFonts w:cs="David"/>
          <w:sz w:val="28"/>
          <w:szCs w:val="28"/>
        </w:rPr>
        <w:t xml:space="preserve">( </w:t>
      </w:r>
      <w:proofErr w:type="spellStart"/>
      <w:r w:rsidRPr="00262F96">
        <w:rPr>
          <w:rFonts w:cs="David"/>
          <w:sz w:val="28"/>
          <w:szCs w:val="28"/>
        </w:rPr>
        <w:t>Kravets</w:t>
      </w:r>
      <w:proofErr w:type="spellEnd"/>
      <w:r w:rsidRPr="00262F96">
        <w:rPr>
          <w:rFonts w:cs="David"/>
          <w:sz w:val="28"/>
          <w:szCs w:val="28"/>
        </w:rPr>
        <w:t xml:space="preserve"> et al. , 2006)</w:t>
      </w:r>
      <w:r>
        <w:rPr>
          <w:rFonts w:cs="David"/>
          <w:szCs w:val="24"/>
        </w:rPr>
        <w:t xml:space="preserve">    </w:t>
      </w:r>
      <w:r>
        <w:rPr>
          <w:rFonts w:cs="David"/>
          <w:szCs w:val="24"/>
          <w:rtl/>
        </w:rPr>
        <w:t xml:space="preserve">. </w:t>
      </w:r>
      <w:r>
        <w:rPr>
          <w:rFonts w:cs="David"/>
          <w:szCs w:val="24"/>
        </w:rPr>
        <w:t xml:space="preserve"> </w:t>
      </w:r>
      <w:r>
        <w:rPr>
          <w:rFonts w:cs="David"/>
          <w:szCs w:val="24"/>
          <w:rtl/>
        </w:rPr>
        <w:t xml:space="preserve">  </w:t>
      </w:r>
    </w:p>
    <w:p w:rsidR="00BB6C1D" w:rsidRPr="003B1C8C" w:rsidRDefault="00BB6C1D" w:rsidP="004300EC">
      <w:pPr>
        <w:spacing w:line="360" w:lineRule="auto"/>
        <w:ind w:left="793"/>
        <w:jc w:val="both"/>
        <w:rPr>
          <w:rFonts w:cs="David"/>
          <w:szCs w:val="28"/>
          <w:rtl/>
        </w:rPr>
      </w:pPr>
      <w:r w:rsidRPr="00182338">
        <w:rPr>
          <w:rFonts w:cs="David"/>
          <w:szCs w:val="28"/>
          <w:rtl/>
        </w:rPr>
        <w:lastRenderedPageBreak/>
        <w:t xml:space="preserve">תחושות התסכול והבדידות שלהם הולכות ומתעצמות עד שבשלב מסוים </w:t>
      </w:r>
      <w:r>
        <w:rPr>
          <w:rFonts w:cs="David"/>
          <w:szCs w:val="28"/>
          <w:rtl/>
        </w:rPr>
        <w:t xml:space="preserve">לעתים </w:t>
      </w:r>
      <w:r w:rsidRPr="00182338">
        <w:rPr>
          <w:rFonts w:cs="David"/>
          <w:szCs w:val="28"/>
          <w:rtl/>
        </w:rPr>
        <w:t xml:space="preserve">הם </w:t>
      </w:r>
      <w:r w:rsidRPr="003B1C8C">
        <w:rPr>
          <w:rFonts w:cs="David"/>
          <w:szCs w:val="28"/>
          <w:rtl/>
        </w:rPr>
        <w:t>'מוותרים', מסתגרים וחדלים מנ</w:t>
      </w:r>
      <w:r>
        <w:rPr>
          <w:rFonts w:cs="David"/>
          <w:szCs w:val="28"/>
          <w:rtl/>
        </w:rPr>
        <w:t>י</w:t>
      </w:r>
      <w:r w:rsidRPr="003B1C8C">
        <w:rPr>
          <w:rFonts w:cs="David"/>
          <w:szCs w:val="28"/>
          <w:rtl/>
        </w:rPr>
        <w:t xml:space="preserve">סיונות ליצור קשר. הצורך החברתי של </w:t>
      </w:r>
      <w:r>
        <w:rPr>
          <w:rFonts w:cs="David"/>
          <w:sz w:val="24"/>
          <w:szCs w:val="24"/>
        </w:rPr>
        <w:t>NLD</w:t>
      </w:r>
      <w:r>
        <w:rPr>
          <w:rFonts w:cs="David"/>
          <w:sz w:val="24"/>
          <w:szCs w:val="24"/>
          <w:rtl/>
        </w:rPr>
        <w:t xml:space="preserve"> </w:t>
      </w:r>
      <w:r w:rsidRPr="003B1C8C">
        <w:rPr>
          <w:rFonts w:cs="David"/>
          <w:szCs w:val="28"/>
          <w:rtl/>
        </w:rPr>
        <w:t>הוא גבוה, הם משתוקקים 'לדעת' ליצור קשרים וחשים אבודים כאשר אינם מצליחים בכך לאורך השנים.</w:t>
      </w:r>
    </w:p>
    <w:p w:rsidR="00BB6C1D" w:rsidRDefault="00BB6C1D" w:rsidP="00311B1D">
      <w:pPr>
        <w:spacing w:line="360" w:lineRule="auto"/>
        <w:jc w:val="both"/>
        <w:rPr>
          <w:rFonts w:cs="David"/>
          <w:b/>
          <w:bCs/>
          <w:szCs w:val="28"/>
          <w:u w:val="single"/>
          <w:rtl/>
        </w:rPr>
      </w:pPr>
    </w:p>
    <w:p w:rsidR="00BB6C1D" w:rsidRDefault="00BB6C1D" w:rsidP="00311B1D">
      <w:pPr>
        <w:spacing w:line="360" w:lineRule="auto"/>
        <w:jc w:val="center"/>
        <w:rPr>
          <w:rFonts w:cs="David"/>
          <w:b/>
          <w:bCs/>
          <w:sz w:val="32"/>
          <w:szCs w:val="32"/>
          <w:u w:val="single"/>
          <w:rtl/>
        </w:rPr>
      </w:pPr>
    </w:p>
    <w:p w:rsidR="00BB6C1D" w:rsidRPr="00D32CE1" w:rsidRDefault="00BB6C1D" w:rsidP="00311B1D">
      <w:pPr>
        <w:spacing w:line="360" w:lineRule="auto"/>
        <w:jc w:val="center"/>
        <w:rPr>
          <w:rFonts w:cs="David"/>
          <w:b/>
          <w:bCs/>
          <w:sz w:val="32"/>
          <w:szCs w:val="32"/>
          <w:u w:val="single"/>
          <w:rtl/>
        </w:rPr>
      </w:pPr>
      <w:r w:rsidRPr="00D32CE1">
        <w:rPr>
          <w:rFonts w:cs="David"/>
          <w:b/>
          <w:bCs/>
          <w:sz w:val="32"/>
          <w:szCs w:val="32"/>
          <w:u w:val="single"/>
          <w:rtl/>
        </w:rPr>
        <w:t>תיאור מקרה ושיטת ההתערבות</w:t>
      </w:r>
    </w:p>
    <w:p w:rsidR="00BB6C1D" w:rsidRPr="00D32CE1" w:rsidRDefault="00BB6C1D" w:rsidP="00311B1D">
      <w:pPr>
        <w:spacing w:line="360" w:lineRule="auto"/>
        <w:jc w:val="both"/>
        <w:rPr>
          <w:rFonts w:cs="David"/>
          <w:b/>
          <w:bCs/>
          <w:szCs w:val="28"/>
          <w:u w:val="single"/>
          <w:rtl/>
        </w:rPr>
      </w:pPr>
      <w:r w:rsidRPr="00D32CE1">
        <w:rPr>
          <w:rFonts w:cs="David"/>
          <w:b/>
          <w:bCs/>
          <w:szCs w:val="28"/>
          <w:u w:val="single"/>
          <w:rtl/>
        </w:rPr>
        <w:t>רקע כללי</w:t>
      </w:r>
    </w:p>
    <w:p w:rsidR="00BB6C1D" w:rsidRDefault="00BB6C1D" w:rsidP="00311B1D">
      <w:pPr>
        <w:spacing w:line="360" w:lineRule="auto"/>
        <w:jc w:val="both"/>
        <w:rPr>
          <w:rFonts w:cs="David"/>
          <w:szCs w:val="28"/>
          <w:rtl/>
        </w:rPr>
      </w:pPr>
      <w:r>
        <w:rPr>
          <w:rFonts w:cs="David"/>
          <w:szCs w:val="28"/>
          <w:rtl/>
        </w:rPr>
        <w:t xml:space="preserve">ירון (שם בדוי) הגיע ל'מרכז ללקויי למידה מתבגרים ומבוגרים' כשהיה תלמיד כתה </w:t>
      </w:r>
      <w:proofErr w:type="spellStart"/>
      <w:r>
        <w:rPr>
          <w:rFonts w:cs="David"/>
          <w:szCs w:val="28"/>
          <w:rtl/>
        </w:rPr>
        <w:t>יב</w:t>
      </w:r>
      <w:proofErr w:type="spellEnd"/>
      <w:r>
        <w:rPr>
          <w:rFonts w:cs="David"/>
          <w:szCs w:val="28"/>
          <w:rtl/>
        </w:rPr>
        <w:t>' בגיל 17. אמו פנתה אלי מודאגת ומוטרדת, העלתה חששות כבדים לגבי עתידו, סיפרה שאין לו חברים והוא כמעט ואינו יוצא מביתו. היו לה ספקות האם יוכל להתגייס לצבא, האם אי פעם ימצא את דרכו בחיים.</w:t>
      </w:r>
    </w:p>
    <w:p w:rsidR="00BB6C1D" w:rsidRDefault="00BB6C1D" w:rsidP="00311B1D">
      <w:pPr>
        <w:spacing w:line="360" w:lineRule="auto"/>
        <w:jc w:val="both"/>
        <w:rPr>
          <w:rFonts w:cs="David"/>
          <w:szCs w:val="28"/>
          <w:rtl/>
        </w:rPr>
      </w:pPr>
      <w:r>
        <w:rPr>
          <w:rFonts w:cs="David"/>
          <w:szCs w:val="28"/>
          <w:rtl/>
        </w:rPr>
        <w:t>ירון היה מאובחן כלקוי למידה לא-מילולי ואכן ביטא את מרבית התסמינים המאפיינים הפרעה זו.</w:t>
      </w:r>
    </w:p>
    <w:p w:rsidR="00BB6C1D" w:rsidRPr="00661EC8" w:rsidRDefault="00BB6C1D" w:rsidP="00B87DB4">
      <w:pPr>
        <w:spacing w:line="360" w:lineRule="auto"/>
        <w:jc w:val="both"/>
        <w:rPr>
          <w:rFonts w:cs="David"/>
          <w:b/>
          <w:bCs/>
          <w:szCs w:val="28"/>
          <w:u w:val="single"/>
          <w:rtl/>
        </w:rPr>
      </w:pPr>
      <w:r w:rsidRPr="00661EC8">
        <w:rPr>
          <w:rFonts w:cs="David"/>
          <w:b/>
          <w:bCs/>
          <w:szCs w:val="28"/>
          <w:u w:val="single"/>
          <w:rtl/>
        </w:rPr>
        <w:t xml:space="preserve">אפיונים </w:t>
      </w:r>
      <w:proofErr w:type="spellStart"/>
      <w:r w:rsidRPr="00661EC8">
        <w:rPr>
          <w:rFonts w:cs="David"/>
          <w:b/>
          <w:bCs/>
          <w:szCs w:val="28"/>
          <w:u w:val="single"/>
          <w:rtl/>
        </w:rPr>
        <w:t>יחודיים</w:t>
      </w:r>
      <w:proofErr w:type="spellEnd"/>
      <w:r w:rsidRPr="00661EC8">
        <w:rPr>
          <w:rFonts w:cs="David"/>
          <w:b/>
          <w:bCs/>
          <w:szCs w:val="28"/>
          <w:u w:val="single"/>
          <w:rtl/>
        </w:rPr>
        <w:t xml:space="preserve"> של ירון</w:t>
      </w:r>
    </w:p>
    <w:p w:rsidR="00BB6C1D" w:rsidRDefault="00BB6C1D" w:rsidP="00B87DB4">
      <w:pPr>
        <w:spacing w:line="360" w:lineRule="auto"/>
        <w:jc w:val="both"/>
        <w:rPr>
          <w:rFonts w:cs="David"/>
          <w:szCs w:val="28"/>
          <w:rtl/>
        </w:rPr>
      </w:pPr>
      <w:r>
        <w:rPr>
          <w:rFonts w:cs="David"/>
          <w:szCs w:val="28"/>
          <w:rtl/>
        </w:rPr>
        <w:t>בתחילת המפגשים עם ירון בלט אופן הליכה מוזר, היה משהו מסורבל בתנועות הגופניות, משהו לא מאורגן, נדמה כאילו לא ידע מה לעשות עם ידיו ורגליו והם פעלו ללא התאמה טובה ביניהם.</w:t>
      </w:r>
    </w:p>
    <w:p w:rsidR="00BB6C1D" w:rsidRDefault="00BB6C1D" w:rsidP="00311B1D">
      <w:pPr>
        <w:spacing w:line="360" w:lineRule="auto"/>
        <w:jc w:val="both"/>
        <w:rPr>
          <w:rFonts w:cs="David"/>
          <w:szCs w:val="28"/>
          <w:rtl/>
        </w:rPr>
      </w:pPr>
      <w:r>
        <w:rPr>
          <w:rFonts w:cs="David"/>
          <w:szCs w:val="28"/>
          <w:rtl/>
        </w:rPr>
        <w:t>בנוסף, ניכר בו שאינו יודע מה מצופה ממנו לאחר שנכנס, הוא התלבט האם נכון ומתאים להושיט את ידו ללחיצה, האם עליו לומר דבר מה, האם עליו לפסוע לפני או אחרי לכיוון חדר הטיפול. התלבטויות אלו בלטו בהתנהגות אמביוולנטית ולבסוף נשאר לעמוד ליד הדלת עד שקיבל הזמנה מילולית מפורשת. גם כאשר נכנס לחדר ביטא חוסר בטחון לגבי המצופה ממנו, מתי עליו לשבת והיכן. נדרשה הנחיה מילולית ברורה כדי שיבין ומיד יפעל.</w:t>
      </w:r>
    </w:p>
    <w:p w:rsidR="00BB6C1D" w:rsidRDefault="00BB6C1D" w:rsidP="004300EC">
      <w:pPr>
        <w:spacing w:line="360" w:lineRule="auto"/>
        <w:jc w:val="both"/>
        <w:rPr>
          <w:rFonts w:cs="David"/>
          <w:szCs w:val="28"/>
          <w:rtl/>
        </w:rPr>
      </w:pPr>
      <w:r>
        <w:rPr>
          <w:rFonts w:cs="David"/>
          <w:szCs w:val="28"/>
          <w:rtl/>
        </w:rPr>
        <w:t xml:space="preserve">הדיבור של ירון היה מונוטוני </w:t>
      </w:r>
      <w:proofErr w:type="spellStart"/>
      <w:r>
        <w:rPr>
          <w:rFonts w:cs="David"/>
          <w:szCs w:val="28"/>
          <w:rtl/>
        </w:rPr>
        <w:t>והפרוזודיה</w:t>
      </w:r>
      <w:proofErr w:type="spellEnd"/>
      <w:r>
        <w:rPr>
          <w:rFonts w:cs="David"/>
          <w:szCs w:val="28"/>
          <w:rtl/>
        </w:rPr>
        <w:t xml:space="preserve"> חד-גונית. לא היו בדיבורו עליות וירידות בגוון הקול, דיבור כשל רובוט מתוכנת. עם זאת, שטף הדיבור היה מעולה, אוצר המילים שבו בחר להשתמש היה רחב ועשיר מאד, הרבה מעבר לנער בגילו. הוא הפגין ידע כללי עשיר במיוחד, סיפר על עיסוקיו הרבים והמגוונים, על תחומי עניין ועל מחשבות פילוסופיות שהיו לו בנושאים רוחניים. בין היתר, היה עסוק בלימוד עצמאי של השפה הסינית-מנדרינית (דרך תוכנת מחשב וספרים), שיכלול מיומנויות הג'גלינג שלו, לימוד שירה בטכניקות מיוחדות אצל מורה שגם היה מעין מדריך רוחני ועוד. בכל אחד מהתחומים שבהם החליט לעסוק, נדמה כאילו העיסוק הוא מוגזם וקיצוני. ירון נהג להקדיש שעות על גבי שעות ללימוד התחומים החביבים </w:t>
      </w:r>
      <w:r>
        <w:rPr>
          <w:rFonts w:cs="David"/>
          <w:szCs w:val="28"/>
          <w:rtl/>
        </w:rPr>
        <w:lastRenderedPageBreak/>
        <w:t xml:space="preserve">עליו, הוא לא סתם למד שירה, הוא התאמן ושכלל את יכולותיו ללא הרף וללא יכולת להפסיק. השאיפה שלו הייתה להגיע לשלמות, בפחות מזה לא יכול היה להסתפק ולעצור. באחת השיחות עם אמו, היא סיפרה בגאווה כי מהרגע שקנתה לבנה משחק חדש, הוא מתאמן בחצר במשך שעות כל יום ואינו מפסיק גם כשהחשיכה יורדת והראות חלשה. מבחינת האם זו הייתה התמדה ויסודיות והיא הייתה מרוצה מכך מאד. מבחינה אבחונית התנהגות זו מבטאת את הקושי </w:t>
      </w:r>
      <w:proofErr w:type="spellStart"/>
      <w:r>
        <w:rPr>
          <w:rFonts w:cs="David"/>
          <w:szCs w:val="28"/>
          <w:rtl/>
        </w:rPr>
        <w:t>בויסות</w:t>
      </w:r>
      <w:proofErr w:type="spellEnd"/>
      <w:r>
        <w:rPr>
          <w:rFonts w:cs="David"/>
          <w:szCs w:val="28"/>
          <w:rtl/>
        </w:rPr>
        <w:t xml:space="preserve"> ובבקרה, התמקדות-יתר, העדר גבולות וקושי במעבר ממשימה למשימה.</w:t>
      </w:r>
    </w:p>
    <w:p w:rsidR="00BB6C1D" w:rsidRDefault="00BB6C1D" w:rsidP="00311B1D">
      <w:pPr>
        <w:spacing w:line="360" w:lineRule="auto"/>
        <w:jc w:val="both"/>
        <w:rPr>
          <w:rFonts w:cs="David"/>
          <w:szCs w:val="28"/>
          <w:rtl/>
        </w:rPr>
      </w:pPr>
      <w:r>
        <w:rPr>
          <w:rFonts w:cs="David"/>
          <w:szCs w:val="28"/>
          <w:rtl/>
        </w:rPr>
        <w:t>השיחות עם ירון היו תמיד מעניינות ומרתקות, הוא הביא לידי ביטוי ידע עצום על מגוון תחומים, הוא נהג לקרוא ולהתעמק בכל תחום דרך קריאה אינסופית של חומרים באינטרנט ובספרים שהיה רוכש. הוא נטה להפגין את ידיעותיו ואהב להרשים כך גם את בני כיתתו. אולם לאכזבתו, לא רק שבני כיתתו לא התלהבו משפע פרטי המידע שנהג להשמיע, הם התייחסו אליו בחשדנות והתרחקו, כינו אותו בשמות כמו 'פרופסור' ולעגו לו כי הוא מדבר ומתנהג מוזר. מעולם לא הרגיש אחד מהם, הוא הרגיש ניכור ודחייה ולא הצליח לרכוש לו אף חבר. לעומת זאת, מצא שפה משותפת עם שניים מהמורים ונהג לשוחח איתם בהפסקות כדי לא להיות לבד. ירון לא נהג להזמין אליו חבר או להתארח אצל מישהו אחר, למעשה לא הבין למה יש בכך צורך ומה המשמעות של הזמנת חבר אליו הביתה. הוא גם לא ידע מה עליו לעשות ואיך מצופה ממנו להתנהג במידה ויגיע אליו חבר. חוסר המיומנויות החברתיות שלו היה מדהים ועמד בניגוד משווע לרמת משכל גבוהה מאד. הוא תאר גם את רצונו העז שתהיה לו חברה אולם לא היה לו מושג מה עליו לעשות, מבחינתו לדבר עם בחורה היה קשה יותר מאשר לדבר עם סיני (שהרי למד לדבר סינית אך לא למד לדבר עם העם הנשי...).</w:t>
      </w:r>
    </w:p>
    <w:p w:rsidR="00BB6C1D" w:rsidRDefault="00BB6C1D" w:rsidP="00311B1D">
      <w:pPr>
        <w:spacing w:line="360" w:lineRule="auto"/>
        <w:jc w:val="both"/>
        <w:rPr>
          <w:rFonts w:cs="David"/>
          <w:szCs w:val="28"/>
          <w:rtl/>
        </w:rPr>
      </w:pPr>
    </w:p>
    <w:p w:rsidR="00BB6C1D" w:rsidRDefault="00BB6C1D" w:rsidP="00844877">
      <w:pPr>
        <w:spacing w:line="360" w:lineRule="auto"/>
        <w:jc w:val="both"/>
        <w:rPr>
          <w:rFonts w:cs="David"/>
          <w:b/>
          <w:bCs/>
          <w:szCs w:val="28"/>
          <w:u w:val="single"/>
        </w:rPr>
      </w:pPr>
      <w:r>
        <w:rPr>
          <w:rFonts w:cs="David"/>
          <w:b/>
          <w:bCs/>
          <w:szCs w:val="28"/>
          <w:u w:val="single"/>
          <w:rtl/>
        </w:rPr>
        <w:t xml:space="preserve">קווים מנחים לטיפול  בתפיסה חברתית ובתקשורת בין-אישית לקויה אצל </w:t>
      </w:r>
      <w:r w:rsidRPr="00AA70DA">
        <w:rPr>
          <w:rFonts w:cs="David"/>
          <w:b/>
          <w:bCs/>
          <w:sz w:val="24"/>
          <w:szCs w:val="24"/>
          <w:u w:val="single"/>
        </w:rPr>
        <w:t>NLD</w:t>
      </w:r>
    </w:p>
    <w:p w:rsidR="00BB6C1D" w:rsidRDefault="00BB6C1D" w:rsidP="00661EC8">
      <w:pPr>
        <w:spacing w:line="360" w:lineRule="auto"/>
        <w:jc w:val="both"/>
        <w:rPr>
          <w:rFonts w:cs="David"/>
          <w:szCs w:val="28"/>
          <w:rtl/>
        </w:rPr>
      </w:pPr>
      <w:r>
        <w:rPr>
          <w:rFonts w:cs="David"/>
          <w:szCs w:val="28"/>
          <w:rtl/>
        </w:rPr>
        <w:t xml:space="preserve">שיטת </w:t>
      </w:r>
      <w:r w:rsidRPr="003B1C8C">
        <w:rPr>
          <w:rFonts w:cs="David"/>
          <w:szCs w:val="28"/>
          <w:rtl/>
        </w:rPr>
        <w:t xml:space="preserve">ההתמודדות </w:t>
      </w:r>
      <w:r>
        <w:rPr>
          <w:rFonts w:cs="David"/>
          <w:szCs w:val="28"/>
          <w:rtl/>
        </w:rPr>
        <w:t>שפותחה על ידי להתמודדות</w:t>
      </w:r>
      <w:r w:rsidRPr="003B1C8C">
        <w:rPr>
          <w:rFonts w:cs="David"/>
          <w:szCs w:val="28"/>
          <w:rtl/>
        </w:rPr>
        <w:t xml:space="preserve"> עם הקשיים הי</w:t>
      </w:r>
      <w:r>
        <w:rPr>
          <w:rFonts w:cs="David"/>
          <w:szCs w:val="28"/>
          <w:rtl/>
        </w:rPr>
        <w:t>י</w:t>
      </w:r>
      <w:r w:rsidRPr="003B1C8C">
        <w:rPr>
          <w:rFonts w:cs="David"/>
          <w:szCs w:val="28"/>
          <w:rtl/>
        </w:rPr>
        <w:t>חודיים של</w:t>
      </w:r>
      <w:r w:rsidRPr="003B1C8C">
        <w:rPr>
          <w:rFonts w:cs="David"/>
          <w:sz w:val="24"/>
          <w:szCs w:val="24"/>
        </w:rPr>
        <w:t xml:space="preserve"> </w:t>
      </w:r>
      <w:r>
        <w:rPr>
          <w:rFonts w:cs="David"/>
          <w:sz w:val="24"/>
          <w:szCs w:val="24"/>
        </w:rPr>
        <w:t xml:space="preserve">NLD </w:t>
      </w:r>
      <w:r>
        <w:rPr>
          <w:rFonts w:cs="David"/>
          <w:sz w:val="24"/>
          <w:szCs w:val="24"/>
          <w:rtl/>
        </w:rPr>
        <w:t xml:space="preserve"> </w:t>
      </w:r>
      <w:r w:rsidRPr="003B1C8C">
        <w:rPr>
          <w:rFonts w:cs="David"/>
          <w:szCs w:val="28"/>
          <w:rtl/>
        </w:rPr>
        <w:t>תוצג להלן בשלושה שלבים באמצעות הטיפול בירון.</w:t>
      </w:r>
    </w:p>
    <w:p w:rsidR="00BB6C1D" w:rsidRDefault="00BB6C1D" w:rsidP="003426A3">
      <w:pPr>
        <w:spacing w:line="360" w:lineRule="auto"/>
        <w:jc w:val="both"/>
        <w:rPr>
          <w:rFonts w:cs="David"/>
          <w:szCs w:val="28"/>
          <w:u w:val="single"/>
          <w:rtl/>
        </w:rPr>
      </w:pPr>
    </w:p>
    <w:p w:rsidR="00BB6C1D" w:rsidRPr="003B1C8C" w:rsidRDefault="00BB6C1D" w:rsidP="003426A3">
      <w:pPr>
        <w:spacing w:line="360" w:lineRule="auto"/>
        <w:jc w:val="both"/>
        <w:rPr>
          <w:rFonts w:cs="David"/>
          <w:szCs w:val="28"/>
          <w:u w:val="single"/>
          <w:rtl/>
        </w:rPr>
      </w:pPr>
      <w:r w:rsidRPr="003B1C8C">
        <w:rPr>
          <w:rFonts w:cs="David"/>
          <w:szCs w:val="28"/>
          <w:u w:val="single"/>
          <w:rtl/>
        </w:rPr>
        <w:t>שלב ראשון  -  לימוד רבדים נסתרים של השפה המדוברת</w:t>
      </w:r>
    </w:p>
    <w:p w:rsidR="00BB6C1D" w:rsidRDefault="00BB6C1D" w:rsidP="00A62E15">
      <w:pPr>
        <w:spacing w:line="360" w:lineRule="auto"/>
        <w:jc w:val="both"/>
        <w:rPr>
          <w:rFonts w:cs="David"/>
          <w:szCs w:val="28"/>
          <w:rtl/>
        </w:rPr>
      </w:pPr>
      <w:r>
        <w:rPr>
          <w:rFonts w:cs="David"/>
          <w:szCs w:val="28"/>
          <w:rtl/>
        </w:rPr>
        <w:t xml:space="preserve">השיחות עם ירון קלחו בדרך-כלל אולם במהלך הפגישות ניתן היה להבחין כי לעתים לא הבין נכון את משמעות השאלות שהופנו אליו, היה צורך להסביר למה התכוונתי מעבר למילים המפורשות. נראה כי הוא מתקשה להבין את הכוונה הנסתרת והתייחס לדברים כפי שהם, בעיקר התייחס למשמעות המילולית של המשפטים ברובד הגלוי והחיצוני ולא למשמעויות ברבדים עמוקים יותר. </w:t>
      </w:r>
    </w:p>
    <w:p w:rsidR="00BB6C1D" w:rsidRDefault="00BB6C1D" w:rsidP="00A62E15">
      <w:pPr>
        <w:spacing w:line="360" w:lineRule="auto"/>
        <w:jc w:val="both"/>
        <w:rPr>
          <w:rFonts w:cs="David"/>
          <w:szCs w:val="28"/>
          <w:rtl/>
        </w:rPr>
      </w:pPr>
      <w:r w:rsidRPr="008C4062">
        <w:rPr>
          <w:rFonts w:cs="David"/>
          <w:szCs w:val="28"/>
          <w:rtl/>
        </w:rPr>
        <w:lastRenderedPageBreak/>
        <w:t>במפגשים עם ירון הוקדשו מאמצים רבים כדי להקנות לו את היכולת להבין למה אנשים מתכוונים כאשר הם אומרים כך או אחרת. למעשה, בשום מסגרת לימודית</w:t>
      </w:r>
      <w:r>
        <w:rPr>
          <w:rFonts w:cs="David"/>
          <w:szCs w:val="28"/>
          <w:rtl/>
        </w:rPr>
        <w:t xml:space="preserve"> לא לומדים נושא כזה, גם בבית ההורים מניחים כי זו יכולת שיש לכל ילד ואינם מקדישים זמן ללימוד כזה.</w:t>
      </w:r>
    </w:p>
    <w:p w:rsidR="00BB6C1D" w:rsidRDefault="00BB6C1D" w:rsidP="008C4062">
      <w:pPr>
        <w:spacing w:line="360" w:lineRule="auto"/>
        <w:jc w:val="both"/>
        <w:rPr>
          <w:rFonts w:cs="David"/>
          <w:szCs w:val="28"/>
          <w:rtl/>
        </w:rPr>
      </w:pPr>
      <w:r>
        <w:rPr>
          <w:rFonts w:cs="David"/>
          <w:szCs w:val="28"/>
          <w:rtl/>
        </w:rPr>
        <w:t xml:space="preserve">אצל ירון ואצל כל לקויי הלמידה הלא-מילוליים, יכולת זו אינה מולדת ויש צורך להקנות מיומנויות וללמדה כפי שמלמדים לקרוא ולכתוב. העבודה הטיפולית במישור זה כוללת הדגמות רבות, סימולציות, ניתוח מקרים שהמטופל מביא לחדר הטיפולים ועוד. </w:t>
      </w:r>
      <w:r w:rsidRPr="008C4062">
        <w:rPr>
          <w:rFonts w:cs="David"/>
          <w:b/>
          <w:bCs/>
          <w:szCs w:val="28"/>
          <w:rtl/>
        </w:rPr>
        <w:t>המטופל לומד לנתח ולהפריד בין הרבדים השונים של השפה המדוברת וכן לקשר את הבנת הנאמר להבעות הפנים המתלוות, לסיטואציה ולהקשר החברתי.</w:t>
      </w:r>
    </w:p>
    <w:p w:rsidR="00BB6C1D" w:rsidRDefault="00BB6C1D" w:rsidP="00FC0ED0">
      <w:pPr>
        <w:spacing w:line="360" w:lineRule="auto"/>
        <w:jc w:val="both"/>
        <w:rPr>
          <w:rFonts w:cs="David"/>
          <w:szCs w:val="28"/>
          <w:u w:val="single"/>
          <w:rtl/>
        </w:rPr>
      </w:pPr>
    </w:p>
    <w:p w:rsidR="00BB6C1D" w:rsidRPr="003B1C8C" w:rsidRDefault="00BB6C1D" w:rsidP="00FC0ED0">
      <w:pPr>
        <w:spacing w:line="360" w:lineRule="auto"/>
        <w:jc w:val="both"/>
        <w:rPr>
          <w:rFonts w:cs="David"/>
          <w:szCs w:val="28"/>
          <w:u w:val="single"/>
          <w:rtl/>
        </w:rPr>
      </w:pPr>
      <w:r w:rsidRPr="003B1C8C">
        <w:rPr>
          <w:rFonts w:cs="David"/>
          <w:szCs w:val="28"/>
          <w:u w:val="single"/>
          <w:rtl/>
        </w:rPr>
        <w:t xml:space="preserve">שלב שני -  הקניית ידע על מורכבות עולם הרגש האנושי </w:t>
      </w:r>
    </w:p>
    <w:p w:rsidR="00BB6C1D" w:rsidRDefault="00BB6C1D" w:rsidP="00A62E15">
      <w:pPr>
        <w:spacing w:line="360" w:lineRule="auto"/>
        <w:jc w:val="both"/>
        <w:rPr>
          <w:rFonts w:cs="David"/>
          <w:szCs w:val="28"/>
          <w:rtl/>
        </w:rPr>
      </w:pPr>
      <w:r>
        <w:rPr>
          <w:rFonts w:cs="David"/>
          <w:szCs w:val="28"/>
          <w:rtl/>
        </w:rPr>
        <w:t>ירון סיפר באריכות ובכישרון ביטוי מרשים על חייו בבית-הספר ובבית, השתמש בתיאור עובדות טכניות רבות, אולם בלט העדר התייחסות לרגשות. הוא ידע להסביר ברמה גבוהה מאד על פילוסופיה סינית מסוימת אולם לא ידע להשיב על שאלה פשוטה המתייחסת לתחושות שהיו לו אתמול בארוחת הערב המשפחתית, או לרגשות שעלו בו כאשר לא רצה להצטרף לטיול השנתי הכיתתי.</w:t>
      </w:r>
    </w:p>
    <w:p w:rsidR="00BB6C1D" w:rsidRPr="00F06A31" w:rsidRDefault="00BB6C1D" w:rsidP="00F06A31">
      <w:pPr>
        <w:spacing w:line="360" w:lineRule="auto"/>
        <w:jc w:val="both"/>
        <w:rPr>
          <w:rFonts w:cs="David"/>
          <w:szCs w:val="28"/>
          <w:rtl/>
        </w:rPr>
      </w:pPr>
      <w:r>
        <w:rPr>
          <w:rFonts w:cs="David"/>
          <w:szCs w:val="28"/>
          <w:rtl/>
        </w:rPr>
        <w:t>במהלך שיחותינו, כאשר היה עולה נושא רגשי, נהג להשתתק ולחדול לרגע מהדיבור השופע והרהוט. לאחר הפוגה קלה היה מבקש שאסביר לו למה אני מתכוונת.</w:t>
      </w:r>
      <w:r>
        <w:rPr>
          <w:rFonts w:cs="David"/>
          <w:b/>
          <w:bCs/>
          <w:szCs w:val="28"/>
          <w:u w:val="single"/>
          <w:rtl/>
        </w:rPr>
        <w:t xml:space="preserve"> </w:t>
      </w:r>
      <w:r w:rsidRPr="00F06A31">
        <w:rPr>
          <w:rFonts w:cs="David"/>
          <w:szCs w:val="28"/>
          <w:rtl/>
        </w:rPr>
        <w:t xml:space="preserve">למעשה, </w:t>
      </w:r>
      <w:r>
        <w:rPr>
          <w:rFonts w:cs="David"/>
          <w:szCs w:val="28"/>
          <w:rtl/>
        </w:rPr>
        <w:t xml:space="preserve">ירון </w:t>
      </w:r>
      <w:r w:rsidRPr="00F06A31">
        <w:rPr>
          <w:rFonts w:cs="David"/>
          <w:szCs w:val="28"/>
          <w:rtl/>
        </w:rPr>
        <w:t>ביקש שאסביר לו מה שנראה ברור מאליו לגבי מרבית האנשים.</w:t>
      </w:r>
    </w:p>
    <w:p w:rsidR="00BB6C1D" w:rsidRDefault="00BB6C1D" w:rsidP="00892A2D">
      <w:pPr>
        <w:spacing w:line="360" w:lineRule="auto"/>
        <w:jc w:val="both"/>
        <w:rPr>
          <w:rFonts w:cs="David"/>
          <w:szCs w:val="28"/>
          <w:rtl/>
        </w:rPr>
      </w:pPr>
      <w:r w:rsidRPr="008C4062">
        <w:rPr>
          <w:rFonts w:cs="David"/>
          <w:b/>
          <w:bCs/>
          <w:szCs w:val="28"/>
          <w:rtl/>
        </w:rPr>
        <w:t>כדי להתמודד עם הנושא הרגשי, כדאי לה</w:t>
      </w:r>
      <w:r>
        <w:rPr>
          <w:rFonts w:cs="David"/>
          <w:b/>
          <w:bCs/>
          <w:szCs w:val="28"/>
          <w:rtl/>
        </w:rPr>
        <w:t>י</w:t>
      </w:r>
      <w:r w:rsidRPr="008C4062">
        <w:rPr>
          <w:rFonts w:cs="David"/>
          <w:b/>
          <w:bCs/>
          <w:szCs w:val="28"/>
          <w:rtl/>
        </w:rPr>
        <w:t>עזר בנקודות החוזק של המטופל המתמקדות כמובן בתחום הו</w:t>
      </w:r>
      <w:r>
        <w:rPr>
          <w:rFonts w:cs="David"/>
          <w:b/>
          <w:bCs/>
          <w:szCs w:val="28"/>
          <w:rtl/>
        </w:rPr>
        <w:t>ו</w:t>
      </w:r>
      <w:r w:rsidRPr="008C4062">
        <w:rPr>
          <w:rFonts w:cs="David"/>
          <w:b/>
          <w:bCs/>
          <w:szCs w:val="28"/>
          <w:rtl/>
        </w:rPr>
        <w:t>רבלי.</w:t>
      </w:r>
      <w:r>
        <w:rPr>
          <w:rFonts w:cs="David"/>
          <w:szCs w:val="28"/>
          <w:rtl/>
        </w:rPr>
        <w:t xml:space="preserve"> במפגשים עם ירון נהגנו להגדיר במילים מפורשות איזה רגשות אנושיים יש, כשהזכרנו רגש מסוים הסברתי בהגדרות מילוליות בדיוק למה הכוונה. יותר מכך, דגש רב שמנו על הקישור שבין רגש מסוים לבין הבעת הפנים או ביטוי גופני אחר המלווים אותו. תחום זה היה קשה ביותר עבור ירון מכיוון שהבעת הפנים שלו הייתה כמעט קפואה והוא לא ידע להתאים בין התוכן הוורבלי של דיבורו לבין ההבעה המתאימה. הוא גם לא ידע לקרוא נכון ולהבין הבעות פנים של אנשים בסביבתו. כמו כן היה לו קושי עצום להבין איך יכול להיות שרגשות של עצב, דאגה ושמחה יכולים להיות מהולים זה בזה, הוא התייחס לנושא זה כשחור ולבן - בן-אדם יכול להיות </w:t>
      </w:r>
      <w:r w:rsidRPr="00892A2D">
        <w:rPr>
          <w:rFonts w:cs="David"/>
          <w:b/>
          <w:bCs/>
          <w:szCs w:val="28"/>
          <w:rtl/>
        </w:rPr>
        <w:t>או</w:t>
      </w:r>
      <w:r>
        <w:rPr>
          <w:rFonts w:cs="David"/>
          <w:szCs w:val="28"/>
          <w:rtl/>
        </w:rPr>
        <w:t xml:space="preserve"> עצוב </w:t>
      </w:r>
      <w:r w:rsidRPr="00892A2D">
        <w:rPr>
          <w:rFonts w:cs="David"/>
          <w:b/>
          <w:bCs/>
          <w:szCs w:val="28"/>
          <w:rtl/>
        </w:rPr>
        <w:t>או</w:t>
      </w:r>
      <w:r>
        <w:rPr>
          <w:rFonts w:cs="David"/>
          <w:szCs w:val="28"/>
          <w:rtl/>
        </w:rPr>
        <w:t xml:space="preserve"> שמח. שוב, ההתמודדות בטיפול עם תחום זה הייתה דרך הרבה מאד הסברים מילוליים. הוא למד את הנושא הרגשי כפי שלמד את השפה המנדרינית, היה תלמיד שקדן וסקרן. היה נראה שגילה כאן תחום חדש ללמידה, מה שהיווה עבורו אתגר להבין רגשות ושפת גוף </w:t>
      </w:r>
      <w:r>
        <w:rPr>
          <w:rFonts w:cs="David"/>
          <w:szCs w:val="28"/>
          <w:rtl/>
        </w:rPr>
        <w:lastRenderedPageBreak/>
        <w:t>לא-מילולית. הסברתי לו כל דבר דרך הרבה מאד דוגמאות והמחשות, לדוגמא דיברנו על תחושות של אם שבנה מתגייס לצבא – היא גם דואגת (הוסבר במילים למה היא דואגת, מה מעלה אצלה חששות, מהו הרגש הזה 'דאגה'), היא גם שמחה וגאה (הוסבר ממה נובע רגש 'השמחה' ואיך הוא בא לידי ביטוי, מהי תחושת הגאווה של אותה אם שמרגישה שהילד גדל ועומד ברשות עצמו), היא גם מחייכת וגם מזילה דמעה (הוסבר מדוע אין סתירה בין הדברים).</w:t>
      </w:r>
    </w:p>
    <w:p w:rsidR="00BB6C1D" w:rsidRDefault="00BB6C1D" w:rsidP="00FC0ED0">
      <w:pPr>
        <w:spacing w:line="360" w:lineRule="auto"/>
        <w:jc w:val="both"/>
        <w:rPr>
          <w:rFonts w:cs="David"/>
          <w:szCs w:val="28"/>
          <w:rtl/>
        </w:rPr>
      </w:pPr>
      <w:r>
        <w:rPr>
          <w:rFonts w:cs="David"/>
          <w:szCs w:val="28"/>
          <w:rtl/>
        </w:rPr>
        <w:t xml:space="preserve">למעשה, ירון קיבל מעין סידרת 'שיעורים' בנושא קשת הרגשות האנושיים וביטוייהם. עד תחילת מפגשי הטיפול ירון לא הכיר כלל תחום זה והייתה לו בורות מסוימת שעמדה בניגוד מדהים לבקיאות שגילה בנושאים אחרים. </w:t>
      </w:r>
    </w:p>
    <w:p w:rsidR="00BB6C1D" w:rsidRDefault="00BB6C1D" w:rsidP="00A229C5">
      <w:pPr>
        <w:spacing w:line="360" w:lineRule="auto"/>
        <w:jc w:val="both"/>
        <w:rPr>
          <w:rFonts w:cs="David"/>
          <w:szCs w:val="28"/>
          <w:rtl/>
        </w:rPr>
      </w:pPr>
      <w:r>
        <w:rPr>
          <w:rFonts w:cs="David"/>
          <w:szCs w:val="28"/>
          <w:rtl/>
        </w:rPr>
        <w:t xml:space="preserve">ההסברים לגבי הרגשות היו מאד ורבליים, זו השפה שירון שולט בה ומבין אותה. הרבה דוגמאות והמחשות עזרו לו להבין אופנים שונים של יישום הידע החדש שרכש בנושא רגשות. בהדרגה ירון למד לזהות את הרגשות העולים בו במצבים מגוונים, למד </w:t>
      </w:r>
      <w:proofErr w:type="spellStart"/>
      <w:r>
        <w:rPr>
          <w:rFonts w:cs="David"/>
          <w:szCs w:val="28"/>
          <w:rtl/>
        </w:rPr>
        <w:t>להמשיג</w:t>
      </w:r>
      <w:proofErr w:type="spellEnd"/>
      <w:r>
        <w:rPr>
          <w:rFonts w:cs="David"/>
          <w:szCs w:val="28"/>
          <w:rtl/>
        </w:rPr>
        <w:t xml:space="preserve"> אותם ולבטא אותם, כמו כן למד לשתף ברגשות אלה אנשים קרובים.</w:t>
      </w:r>
    </w:p>
    <w:p w:rsidR="00BB6C1D" w:rsidRDefault="00BB6C1D" w:rsidP="00A229C5">
      <w:pPr>
        <w:spacing w:line="360" w:lineRule="auto"/>
        <w:jc w:val="both"/>
        <w:rPr>
          <w:rFonts w:cs="David"/>
          <w:szCs w:val="28"/>
          <w:rtl/>
        </w:rPr>
      </w:pPr>
    </w:p>
    <w:p w:rsidR="00BB6C1D" w:rsidRPr="003B1C8C" w:rsidRDefault="00BB6C1D" w:rsidP="00F06A31">
      <w:pPr>
        <w:spacing w:line="360" w:lineRule="auto"/>
        <w:jc w:val="both"/>
        <w:rPr>
          <w:rFonts w:cs="David"/>
          <w:szCs w:val="28"/>
          <w:u w:val="single"/>
          <w:rtl/>
        </w:rPr>
      </w:pPr>
      <w:r w:rsidRPr="003B1C8C">
        <w:rPr>
          <w:rFonts w:cs="David"/>
          <w:szCs w:val="28"/>
          <w:u w:val="single"/>
          <w:rtl/>
        </w:rPr>
        <w:t>שלב שלישי - הקניית  מודעות לתהליכים בין-אישיים ולדינמיקה של יצירת קשר</w:t>
      </w:r>
    </w:p>
    <w:p w:rsidR="00BB6C1D" w:rsidRPr="00367A93" w:rsidRDefault="00BB6C1D" w:rsidP="00367A93">
      <w:pPr>
        <w:spacing w:line="360" w:lineRule="auto"/>
        <w:jc w:val="both"/>
        <w:rPr>
          <w:rFonts w:cs="David"/>
          <w:b/>
          <w:bCs/>
          <w:szCs w:val="28"/>
          <w:rtl/>
        </w:rPr>
      </w:pPr>
      <w:r>
        <w:rPr>
          <w:rFonts w:cs="David"/>
          <w:szCs w:val="28"/>
          <w:rtl/>
        </w:rPr>
        <w:t xml:space="preserve">במהלך השיחות עם ירון לובנו סוגיות בסיסיות על-מנת להבין את תפיסת עולמו, את עמדותיו ואת נקודת המבט הייחודית שלו ביחס למושגים בעולם התוכן החברתי הנראים כביכול ברורים מאליהם. </w:t>
      </w:r>
      <w:r w:rsidRPr="00367A93">
        <w:rPr>
          <w:rFonts w:cs="David"/>
          <w:b/>
          <w:bCs/>
          <w:szCs w:val="28"/>
          <w:rtl/>
        </w:rPr>
        <w:t>בתהליך טיפולי כזה יש להתמקד במצבים חברתיים שונים, לדון באפשרויות פעולה מגוונות ולאפשר למטופל  לבדוק באופן כזה את עצמו ואת התנהגויותיו.</w:t>
      </w:r>
    </w:p>
    <w:p w:rsidR="00BB6C1D" w:rsidRDefault="00BB6C1D" w:rsidP="009C307D">
      <w:pPr>
        <w:spacing w:line="360" w:lineRule="auto"/>
        <w:jc w:val="both"/>
        <w:rPr>
          <w:rFonts w:cs="David"/>
          <w:szCs w:val="28"/>
          <w:rtl/>
        </w:rPr>
      </w:pPr>
      <w:r>
        <w:rPr>
          <w:rFonts w:cs="David"/>
          <w:szCs w:val="28"/>
          <w:rtl/>
        </w:rPr>
        <w:t>מספר דוגמאות לסוגיות העולות בשיחות הטיפוליות:</w:t>
      </w:r>
    </w:p>
    <w:p w:rsidR="00BB6C1D" w:rsidRDefault="00BB6C1D" w:rsidP="00BA64B1">
      <w:pPr>
        <w:numPr>
          <w:ilvl w:val="0"/>
          <w:numId w:val="10"/>
        </w:numPr>
        <w:spacing w:line="360" w:lineRule="auto"/>
        <w:jc w:val="both"/>
        <w:rPr>
          <w:rFonts w:cs="David"/>
          <w:szCs w:val="28"/>
          <w:rtl/>
        </w:rPr>
      </w:pPr>
      <w:r>
        <w:rPr>
          <w:rFonts w:cs="David"/>
          <w:szCs w:val="28"/>
          <w:rtl/>
        </w:rPr>
        <w:t>מה נחשב בעיניך חבר טוב -  מהי תקשורת נעימה עבורך, אלו תחומי עניין אתה יכול לחלוק עם חבר, איך מתאים לך להעביר  זמן בצוותא עם חבר.</w:t>
      </w:r>
    </w:p>
    <w:p w:rsidR="00BB6C1D" w:rsidRDefault="00BB6C1D" w:rsidP="00BA64B1">
      <w:pPr>
        <w:numPr>
          <w:ilvl w:val="0"/>
          <w:numId w:val="10"/>
        </w:numPr>
        <w:spacing w:line="360" w:lineRule="auto"/>
        <w:jc w:val="both"/>
        <w:rPr>
          <w:rFonts w:cs="David"/>
          <w:szCs w:val="28"/>
          <w:rtl/>
        </w:rPr>
      </w:pPr>
      <w:r>
        <w:rPr>
          <w:rFonts w:cs="David"/>
          <w:szCs w:val="28"/>
          <w:rtl/>
        </w:rPr>
        <w:t>מה חברים נוהגים לעשות ביחד – מהם סוגי הבילויים והעיסוקים החברתיים  אשר מדברים אליך והיית רוצה לנסות.</w:t>
      </w:r>
    </w:p>
    <w:p w:rsidR="00BB6C1D" w:rsidRDefault="00BB6C1D" w:rsidP="00BA64B1">
      <w:pPr>
        <w:numPr>
          <w:ilvl w:val="0"/>
          <w:numId w:val="10"/>
        </w:numPr>
        <w:spacing w:line="360" w:lineRule="auto"/>
        <w:jc w:val="both"/>
        <w:rPr>
          <w:rFonts w:cs="David"/>
          <w:szCs w:val="28"/>
          <w:rtl/>
        </w:rPr>
      </w:pPr>
      <w:r>
        <w:rPr>
          <w:rFonts w:cs="David"/>
          <w:szCs w:val="28"/>
          <w:rtl/>
        </w:rPr>
        <w:t xml:space="preserve">על מה חברים מדברים – כיצד אתה רואה את </w:t>
      </w:r>
      <w:proofErr w:type="spellStart"/>
      <w:r>
        <w:rPr>
          <w:rFonts w:cs="David"/>
          <w:szCs w:val="28"/>
          <w:rtl/>
        </w:rPr>
        <w:t>דינמיקת</w:t>
      </w:r>
      <w:proofErr w:type="spellEnd"/>
      <w:r>
        <w:rPr>
          <w:rFonts w:cs="David"/>
          <w:szCs w:val="28"/>
          <w:rtl/>
        </w:rPr>
        <w:t xml:space="preserve"> הקשר ואת מהות השיחות, על אילו תכנים היית יכול לדבר עם חבר.</w:t>
      </w:r>
    </w:p>
    <w:p w:rsidR="00BB6C1D" w:rsidRDefault="00BB6C1D" w:rsidP="00BA64B1">
      <w:pPr>
        <w:numPr>
          <w:ilvl w:val="0"/>
          <w:numId w:val="10"/>
        </w:numPr>
        <w:spacing w:line="360" w:lineRule="auto"/>
        <w:jc w:val="both"/>
        <w:rPr>
          <w:rFonts w:cs="David"/>
          <w:szCs w:val="28"/>
          <w:rtl/>
        </w:rPr>
      </w:pPr>
      <w:r>
        <w:rPr>
          <w:rFonts w:cs="David"/>
          <w:szCs w:val="28"/>
          <w:rtl/>
        </w:rPr>
        <w:t>הבדלים מהותיים בין מעגל החברים הקרובים לבין מעגלים רחוקים יותר של מכרים או ידידים – מה לדעתך יוצר את ההבדל בין סוגי המעגלים החברתיים.</w:t>
      </w:r>
    </w:p>
    <w:p w:rsidR="00BB6C1D" w:rsidRDefault="00BB6C1D" w:rsidP="00BA64B1">
      <w:pPr>
        <w:numPr>
          <w:ilvl w:val="0"/>
          <w:numId w:val="10"/>
        </w:numPr>
        <w:spacing w:line="360" w:lineRule="auto"/>
        <w:jc w:val="both"/>
        <w:rPr>
          <w:rFonts w:cs="David"/>
          <w:szCs w:val="28"/>
          <w:rtl/>
        </w:rPr>
      </w:pPr>
      <w:r>
        <w:rPr>
          <w:rFonts w:cs="David"/>
          <w:szCs w:val="28"/>
          <w:rtl/>
        </w:rPr>
        <w:lastRenderedPageBreak/>
        <w:t>כיצד ניתן 'לרכוש' חברים – איך אתה מנסה ליצור קשר ראשוני, איך יכול להתאים לך ליצור הדרגתיות בהעמקת קשרים עם אנשים, באילו תכנים ועם אילו אנשים היית יכול להגיע למצבים של חשיפה ושיתוף.</w:t>
      </w:r>
    </w:p>
    <w:p w:rsidR="00BB6C1D" w:rsidRDefault="00BB6C1D" w:rsidP="00BA64B1">
      <w:pPr>
        <w:numPr>
          <w:ilvl w:val="0"/>
          <w:numId w:val="10"/>
        </w:numPr>
        <w:spacing w:line="360" w:lineRule="auto"/>
        <w:jc w:val="both"/>
        <w:rPr>
          <w:rFonts w:cs="David"/>
          <w:szCs w:val="28"/>
          <w:rtl/>
        </w:rPr>
      </w:pPr>
      <w:r>
        <w:rPr>
          <w:rFonts w:cs="David"/>
          <w:szCs w:val="28"/>
          <w:rtl/>
        </w:rPr>
        <w:t>איך מנהלים שיחה קולחת - מה לדעתך אפשר ומתאים לומר לאדם שזה עתה פגשת כדי להתיידד עמו, מה מתאים לומר למכר ותיק, איך להביע התעניינות באחר, באלו תכנים אישיים אפשר ומתאים לך לשתף אחר.</w:t>
      </w:r>
    </w:p>
    <w:p w:rsidR="00BB6C1D" w:rsidRDefault="00BB6C1D" w:rsidP="00D072B3">
      <w:pPr>
        <w:numPr>
          <w:ilvl w:val="0"/>
          <w:numId w:val="10"/>
        </w:numPr>
        <w:spacing w:line="360" w:lineRule="auto"/>
        <w:jc w:val="both"/>
        <w:rPr>
          <w:rFonts w:cs="David"/>
          <w:szCs w:val="28"/>
          <w:rtl/>
        </w:rPr>
      </w:pPr>
      <w:r>
        <w:rPr>
          <w:rFonts w:cs="David"/>
          <w:szCs w:val="28"/>
          <w:rtl/>
        </w:rPr>
        <w:t xml:space="preserve">איך יוזמים שיחה או מפגש עם חבר – איך אתה יכול ליצור שיחה  פנים מול פנים, בשיחת טלפון, בשיחה </w:t>
      </w:r>
      <w:proofErr w:type="spellStart"/>
      <w:r>
        <w:rPr>
          <w:rFonts w:cs="David"/>
          <w:szCs w:val="28"/>
          <w:rtl/>
        </w:rPr>
        <w:t>בפייסבוק</w:t>
      </w:r>
      <w:proofErr w:type="spellEnd"/>
      <w:r>
        <w:rPr>
          <w:rFonts w:cs="David"/>
          <w:szCs w:val="28"/>
          <w:rtl/>
        </w:rPr>
        <w:t xml:space="preserve"> או במסנג'ר וכדומה. מה מקובל לומר (או לכתוב) בכל אחת מהמדיות כדי ליזום מפגשים חברתיים.</w:t>
      </w:r>
    </w:p>
    <w:p w:rsidR="00BB6C1D" w:rsidRDefault="00BB6C1D" w:rsidP="00BA64B1">
      <w:pPr>
        <w:numPr>
          <w:ilvl w:val="0"/>
          <w:numId w:val="10"/>
        </w:numPr>
        <w:spacing w:line="360" w:lineRule="auto"/>
        <w:jc w:val="both"/>
        <w:rPr>
          <w:rFonts w:cs="David"/>
          <w:szCs w:val="28"/>
          <w:rtl/>
        </w:rPr>
      </w:pPr>
      <w:r>
        <w:rPr>
          <w:rFonts w:cs="David"/>
          <w:szCs w:val="28"/>
          <w:rtl/>
        </w:rPr>
        <w:t xml:space="preserve">איך לארח חבר שמגיע הביתה -  מהי משמעות האירוח של אחר בחדר הפרטי שלך, איך אתה יכול להיערך מראש לכך שחבר שיגיע ירגיש בנוח וייהנה. </w:t>
      </w:r>
    </w:p>
    <w:p w:rsidR="00BB6C1D" w:rsidRDefault="00BB6C1D" w:rsidP="00BA64B1">
      <w:pPr>
        <w:numPr>
          <w:ilvl w:val="0"/>
          <w:numId w:val="10"/>
        </w:numPr>
        <w:spacing w:line="360" w:lineRule="auto"/>
        <w:jc w:val="both"/>
        <w:rPr>
          <w:rFonts w:cs="David"/>
          <w:szCs w:val="28"/>
          <w:rtl/>
        </w:rPr>
      </w:pPr>
      <w:r>
        <w:rPr>
          <w:rFonts w:cs="David"/>
          <w:szCs w:val="28"/>
          <w:rtl/>
        </w:rPr>
        <w:t>איך להתארח אצל חבר בביתו – מהי התנהגות מקובלת בבית זר שאינו שלך, איך אתה יכול להתאים את עצמך לסביבה חדשה.</w:t>
      </w:r>
    </w:p>
    <w:p w:rsidR="00BB6C1D" w:rsidRDefault="00BB6C1D" w:rsidP="00AF1C2C">
      <w:pPr>
        <w:numPr>
          <w:ilvl w:val="0"/>
          <w:numId w:val="10"/>
        </w:numPr>
        <w:spacing w:line="360" w:lineRule="auto"/>
        <w:jc w:val="both"/>
        <w:rPr>
          <w:rFonts w:cs="David"/>
          <w:szCs w:val="28"/>
          <w:rtl/>
        </w:rPr>
      </w:pPr>
      <w:r>
        <w:rPr>
          <w:rFonts w:cs="David"/>
          <w:szCs w:val="28"/>
          <w:rtl/>
        </w:rPr>
        <w:t>איך להעמיק קשר קיים – מה אתה יכול לעשות כדי להשקיע מאמץ ולעלות לשלב מתקדם יותר בהיכרות עם אדם שאתה נמצא עמו בקשר מסוים.</w:t>
      </w:r>
    </w:p>
    <w:p w:rsidR="00BB6C1D" w:rsidRDefault="00BB6C1D" w:rsidP="00F06A31">
      <w:pPr>
        <w:spacing w:line="360" w:lineRule="auto"/>
        <w:jc w:val="both"/>
        <w:rPr>
          <w:rFonts w:cs="David"/>
          <w:szCs w:val="28"/>
          <w:rtl/>
        </w:rPr>
      </w:pPr>
    </w:p>
    <w:p w:rsidR="00BB6C1D" w:rsidRDefault="00BB6C1D" w:rsidP="00AF1C2C">
      <w:pPr>
        <w:spacing w:line="360" w:lineRule="auto"/>
        <w:jc w:val="both"/>
        <w:rPr>
          <w:rFonts w:cs="David"/>
          <w:szCs w:val="28"/>
          <w:rtl/>
        </w:rPr>
      </w:pPr>
      <w:r>
        <w:rPr>
          <w:rFonts w:cs="David"/>
          <w:szCs w:val="28"/>
          <w:rtl/>
        </w:rPr>
        <w:t>לירון היה קשה מאד בתחילה להתייחס לסוגיות אלו, הוא ביטא חוסר 'ידע חברתי' וחוסר יכולת להתמודדות. יחד עם זאת,  הוא רצה מאד לקבל ידע וללמוד אודות נורמות חברתיות.</w:t>
      </w:r>
    </w:p>
    <w:p w:rsidR="00BB6C1D" w:rsidRDefault="00BB6C1D" w:rsidP="00D072B3">
      <w:pPr>
        <w:spacing w:line="360" w:lineRule="auto"/>
        <w:jc w:val="both"/>
        <w:rPr>
          <w:rFonts w:cs="David"/>
          <w:szCs w:val="28"/>
          <w:rtl/>
        </w:rPr>
      </w:pPr>
      <w:r>
        <w:rPr>
          <w:rFonts w:cs="David"/>
          <w:szCs w:val="28"/>
          <w:rtl/>
        </w:rPr>
        <w:t xml:space="preserve">הסוגיות הללו עוררו אצל ירון עניין רב ובמהלך פגישותינו נהגנו לנתח </w:t>
      </w:r>
      <w:proofErr w:type="spellStart"/>
      <w:r>
        <w:rPr>
          <w:rFonts w:cs="David"/>
          <w:szCs w:val="28"/>
          <w:rtl/>
        </w:rPr>
        <w:t>ולהמשיג</w:t>
      </w:r>
      <w:proofErr w:type="spellEnd"/>
      <w:r>
        <w:rPr>
          <w:rFonts w:cs="David"/>
          <w:szCs w:val="28"/>
          <w:rtl/>
        </w:rPr>
        <w:t xml:space="preserve"> הגדרות שונות, מצבים שונים ותהליכים שונים הרלוונטיים לעולם התוכן החברתי. ירון היה שותף פעיל וערני במיוחד לנושאי שיחה אלו, הוא נהג לשאול שאלות רבות אשר לדבריו תמיד רצה לשאול אך חש מבוכה והתבייש בכך שאינו יודע מה שלכאורה ברור מאליו.</w:t>
      </w:r>
    </w:p>
    <w:p w:rsidR="00BB6C1D" w:rsidRDefault="00BB6C1D" w:rsidP="00D913CA">
      <w:pPr>
        <w:spacing w:line="360" w:lineRule="auto"/>
        <w:jc w:val="both"/>
        <w:rPr>
          <w:rFonts w:cs="David"/>
          <w:szCs w:val="28"/>
          <w:rtl/>
        </w:rPr>
      </w:pPr>
      <w:r>
        <w:rPr>
          <w:rFonts w:cs="David"/>
          <w:szCs w:val="28"/>
          <w:rtl/>
        </w:rPr>
        <w:t>יותר ויותר עברנו משלב ההסברים המילוליים לשלב היישום וההתנסות בפועל. להלן מספר דוגמאות:</w:t>
      </w:r>
    </w:p>
    <w:p w:rsidR="00BB6C1D" w:rsidRDefault="00BB6C1D" w:rsidP="00D072B3">
      <w:pPr>
        <w:numPr>
          <w:ilvl w:val="0"/>
          <w:numId w:val="9"/>
        </w:numPr>
        <w:spacing w:line="360" w:lineRule="auto"/>
        <w:jc w:val="both"/>
        <w:rPr>
          <w:rFonts w:cs="David"/>
          <w:szCs w:val="28"/>
          <w:rtl/>
        </w:rPr>
      </w:pPr>
      <w:r>
        <w:rPr>
          <w:rFonts w:cs="David"/>
          <w:szCs w:val="28"/>
          <w:rtl/>
        </w:rPr>
        <w:t xml:space="preserve">כאשר ניתחנו את הסוגיה איך לארח חבר שמגיע אליו הביתה, עסקנו הרבה בנושא עיצוב החדר האישי שלו כדי שיתאים לאירוח חברים. ירון הגיע לתובנה שהחדר שלו אמור להיות נוח ונעים, כולל מקומות ישיבה, מערכת מוזיקה ומחשב. המודעות החברתית שלו התחדדה, לפתע ראה את החדר שלו בעין חיצונית וניסה לדמיין כיצד יחוש החבר אצלו בחדר מתוך רצון </w:t>
      </w:r>
      <w:proofErr w:type="spellStart"/>
      <w:r>
        <w:rPr>
          <w:rFonts w:cs="David"/>
          <w:szCs w:val="28"/>
          <w:rtl/>
        </w:rPr>
        <w:t>אמיתי</w:t>
      </w:r>
      <w:proofErr w:type="spellEnd"/>
      <w:r>
        <w:rPr>
          <w:rFonts w:cs="David"/>
          <w:szCs w:val="28"/>
          <w:rtl/>
        </w:rPr>
        <w:t xml:space="preserve"> שהמפגש החברתי יהיה מהנה.</w:t>
      </w:r>
    </w:p>
    <w:p w:rsidR="00BB6C1D" w:rsidRDefault="00BB6C1D" w:rsidP="00D072B3">
      <w:pPr>
        <w:numPr>
          <w:ilvl w:val="0"/>
          <w:numId w:val="9"/>
        </w:numPr>
        <w:spacing w:line="360" w:lineRule="auto"/>
        <w:jc w:val="both"/>
        <w:rPr>
          <w:rFonts w:cs="David"/>
          <w:szCs w:val="28"/>
          <w:rtl/>
        </w:rPr>
      </w:pPr>
      <w:r>
        <w:rPr>
          <w:rFonts w:cs="David"/>
          <w:szCs w:val="28"/>
          <w:rtl/>
        </w:rPr>
        <w:lastRenderedPageBreak/>
        <w:t>בסוגיה העוסקת ביוזמה להזמין חבר למפגש חברתי -  ירון חשש מאד להתקשר טלפונית למי שרצה להזמינו. ראשית, מיומנויות השיחה בטלפון היו חלשות אצלו והוא לא ידע איך להמשיך ולפתח שיחה מעבר למילות הפתיחה. היה חש נבוך ולא ידע מה הוא אמור לומר בהמשך. שנית, באם אזר אומץ והתקשר נהג לשאול את החבר האם הוא רוצה להיפגש ביום מסוים ובשעה מסוימת, בלא להשאיר מרחב התגמשות לגבי מועד הפגישה. באם קיבל תשובה שלילית מאותו חבר לגבי המועד שהציג, סיים בכך את השיחה ולא הציע יום אחר או שעה אחרת. כדי להתמודד עם מצבים אלו ערכנו הרבה מאד סימולציות של שיחות טלפון תוך החלפת תפקידים, ירון קיבל כלים של העלאת נושאי שיחה אפשריים, כלים לפיתוח השיחה לכיוון של תחומי עניין משותפים, כלים של הקשבה לצד השני והתייחסות לדבריו ולטון דיבורו, כלים להציע מפגש באופן פתוח יותר מבחינת הזמן והמקום על מנת לאפשר תיאום גמיש בינו לבין החבר.</w:t>
      </w:r>
    </w:p>
    <w:p w:rsidR="00BB6C1D" w:rsidRDefault="00BB6C1D" w:rsidP="00675A7C">
      <w:pPr>
        <w:numPr>
          <w:ilvl w:val="0"/>
          <w:numId w:val="9"/>
        </w:numPr>
        <w:spacing w:line="360" w:lineRule="auto"/>
        <w:jc w:val="both"/>
        <w:rPr>
          <w:rFonts w:cs="David"/>
          <w:szCs w:val="28"/>
        </w:rPr>
      </w:pPr>
      <w:r>
        <w:rPr>
          <w:rFonts w:cs="David"/>
          <w:szCs w:val="28"/>
          <w:rtl/>
        </w:rPr>
        <w:t xml:space="preserve">בשיחה אחרת דנו בבעיה יוצאת דופן שהעלה ירון – כיצד עליו להתנהג כאשר הוא מתארח אצל חבר ולפתע החבר מודיע שעליו לצאת מהבית לסידורים אישיים. הוא לא ידע האם עליו ללכת הביתה או להישאר ולארח חברה להוריו הצופים בטלוויזיה. ירון הציג אירוע </w:t>
      </w:r>
      <w:proofErr w:type="spellStart"/>
      <w:r>
        <w:rPr>
          <w:rFonts w:cs="David"/>
          <w:szCs w:val="28"/>
          <w:rtl/>
        </w:rPr>
        <w:t>אמיתי</w:t>
      </w:r>
      <w:proofErr w:type="spellEnd"/>
      <w:r>
        <w:rPr>
          <w:rFonts w:cs="David"/>
          <w:szCs w:val="28"/>
          <w:rtl/>
        </w:rPr>
        <w:t xml:space="preserve"> שנתקל בו ואכן לא הבין מה מצופה ממנו לעשות, הוא חש חוסר נעימות כלפי הורי החבר 'להשאירם לבד' ולכן נשאר בביתם עד אשר ביקשו ממנו (בנימוס) ללכת הביתה. אירוע מסוג זה ממחיש את הקשיים בתפיסה החברתית של</w:t>
      </w:r>
      <w:r>
        <w:rPr>
          <w:rFonts w:cs="David"/>
          <w:szCs w:val="28"/>
        </w:rPr>
        <w:t xml:space="preserve">    </w:t>
      </w:r>
      <w:r w:rsidRPr="009F3386">
        <w:rPr>
          <w:rFonts w:cs="David"/>
          <w:sz w:val="24"/>
          <w:szCs w:val="24"/>
        </w:rPr>
        <w:t xml:space="preserve"> </w:t>
      </w:r>
      <w:r>
        <w:rPr>
          <w:rFonts w:cs="David"/>
          <w:sz w:val="24"/>
          <w:szCs w:val="24"/>
        </w:rPr>
        <w:t xml:space="preserve">NLD </w:t>
      </w:r>
      <w:r>
        <w:rPr>
          <w:rFonts w:cs="David"/>
          <w:szCs w:val="28"/>
        </w:rPr>
        <w:t xml:space="preserve">  </w:t>
      </w:r>
      <w:r>
        <w:rPr>
          <w:rFonts w:cs="David"/>
          <w:szCs w:val="28"/>
          <w:rtl/>
        </w:rPr>
        <w:t xml:space="preserve">ואת המבוכה הנוצרת במצבים חברתיים שבהם אינו יודע כיצד לנהוג ומהי הנורמה החברתית. על מנת להתמודד עם סיטואציות כאלה ואחרות, יש להתייחס למצבים שמביא המטופל מחיי היום-יום שלו ולנתח מהי הדרך הנורמטיבית להתנהגות החברתית הרצויה. הלמידה שירון ומטופלים אחרים מפיקים מתהליך זה היא מהירה יחסית והם מסוגלים תוך זמן לא ארוך להפנים וליישם זאת במצבים שהם נתקלים בהם. </w:t>
      </w:r>
    </w:p>
    <w:p w:rsidR="00BB6C1D" w:rsidRDefault="00BB6C1D" w:rsidP="00636598">
      <w:pPr>
        <w:spacing w:line="360" w:lineRule="auto"/>
        <w:jc w:val="both"/>
        <w:rPr>
          <w:rFonts w:cs="David"/>
          <w:szCs w:val="28"/>
          <w:u w:val="single"/>
          <w:rtl/>
        </w:rPr>
      </w:pPr>
    </w:p>
    <w:p w:rsidR="00BB6C1D" w:rsidRPr="00C621FF" w:rsidRDefault="00BB6C1D" w:rsidP="00636598">
      <w:pPr>
        <w:spacing w:line="360" w:lineRule="auto"/>
        <w:jc w:val="both"/>
        <w:rPr>
          <w:rFonts w:cs="David"/>
          <w:b/>
          <w:bCs/>
          <w:szCs w:val="28"/>
          <w:rtl/>
        </w:rPr>
      </w:pPr>
      <w:r w:rsidRPr="00C621FF">
        <w:rPr>
          <w:rFonts w:cs="David"/>
          <w:b/>
          <w:bCs/>
          <w:szCs w:val="28"/>
          <w:u w:val="single"/>
          <w:rtl/>
        </w:rPr>
        <w:t>סיכום שיטת הטיפול ותוצאות ההתערבות</w:t>
      </w:r>
      <w:r w:rsidRPr="00C621FF">
        <w:rPr>
          <w:rFonts w:cs="David"/>
          <w:b/>
          <w:bCs/>
          <w:szCs w:val="28"/>
          <w:rtl/>
        </w:rPr>
        <w:t xml:space="preserve">– </w:t>
      </w:r>
    </w:p>
    <w:p w:rsidR="00BB6C1D" w:rsidRDefault="00BB6C1D" w:rsidP="00C621FF">
      <w:pPr>
        <w:spacing w:line="360" w:lineRule="auto"/>
        <w:jc w:val="both"/>
        <w:rPr>
          <w:rFonts w:cs="David"/>
          <w:szCs w:val="28"/>
          <w:rtl/>
        </w:rPr>
      </w:pPr>
      <w:r>
        <w:rPr>
          <w:rFonts w:cs="David"/>
          <w:szCs w:val="28"/>
          <w:rtl/>
        </w:rPr>
        <w:t xml:space="preserve">במאמר זה תוארה הפרעת </w:t>
      </w:r>
      <w:r>
        <w:rPr>
          <w:rFonts w:cs="David"/>
          <w:sz w:val="24"/>
          <w:szCs w:val="24"/>
        </w:rPr>
        <w:t xml:space="preserve">NLD </w:t>
      </w:r>
      <w:r w:rsidRPr="004300EC">
        <w:rPr>
          <w:rFonts w:cs="David"/>
          <w:sz w:val="24"/>
          <w:szCs w:val="24"/>
        </w:rPr>
        <w:t xml:space="preserve"> </w:t>
      </w:r>
      <w:r>
        <w:rPr>
          <w:rFonts w:cs="David"/>
          <w:szCs w:val="28"/>
          <w:rtl/>
        </w:rPr>
        <w:t xml:space="preserve"> בדגש על הקשיים החברתיים הייחודיים לה. אין מדובר כאן על קשיים חברתיים הנובעים מחוסר בצורך חברתי האופייני להפרעת אספרגר או מדימוי עצמי נמוך האופייני ללקויי למידה </w:t>
      </w:r>
      <w:proofErr w:type="spellStart"/>
      <w:r>
        <w:rPr>
          <w:rFonts w:cs="David"/>
          <w:szCs w:val="28"/>
          <w:rtl/>
        </w:rPr>
        <w:t>דיסלקטים</w:t>
      </w:r>
      <w:proofErr w:type="spellEnd"/>
      <w:r>
        <w:rPr>
          <w:rFonts w:cs="David"/>
          <w:szCs w:val="28"/>
          <w:rtl/>
        </w:rPr>
        <w:t>. מדובר על קשיים חברתיים הנובעים מקושי בקריאת מפה חברתית וקושי בהתקשרות בין-אישית יעילה.</w:t>
      </w:r>
    </w:p>
    <w:p w:rsidR="00BB6C1D" w:rsidRDefault="00BB6C1D" w:rsidP="00C621FF">
      <w:pPr>
        <w:spacing w:line="360" w:lineRule="auto"/>
        <w:jc w:val="both"/>
        <w:rPr>
          <w:rFonts w:cs="David"/>
          <w:szCs w:val="28"/>
          <w:rtl/>
        </w:rPr>
      </w:pPr>
      <w:r>
        <w:rPr>
          <w:rFonts w:cs="David"/>
          <w:szCs w:val="28"/>
          <w:rtl/>
        </w:rPr>
        <w:lastRenderedPageBreak/>
        <w:t>במאמר הוצעו 3 גורמים לקשיים הללו:</w:t>
      </w:r>
    </w:p>
    <w:p w:rsidR="00BB6C1D" w:rsidRDefault="00BB6C1D" w:rsidP="0019022D">
      <w:pPr>
        <w:spacing w:line="360" w:lineRule="auto"/>
        <w:jc w:val="both"/>
        <w:rPr>
          <w:rFonts w:cs="David"/>
          <w:szCs w:val="28"/>
          <w:rtl/>
        </w:rPr>
      </w:pPr>
      <w:r w:rsidRPr="00F82F48">
        <w:rPr>
          <w:rFonts w:cs="David"/>
          <w:szCs w:val="28"/>
          <w:rtl/>
        </w:rPr>
        <w:t>ראשית, חוסר הבנה של  רבדים נסתרים של השפה האנושית המדוברת.</w:t>
      </w:r>
      <w:r w:rsidRPr="0019022D">
        <w:rPr>
          <w:rFonts w:cs="David"/>
          <w:szCs w:val="28"/>
          <w:rtl/>
        </w:rPr>
        <w:t xml:space="preserve"> </w:t>
      </w:r>
      <w:r>
        <w:rPr>
          <w:rFonts w:cs="David"/>
          <w:szCs w:val="28"/>
          <w:rtl/>
        </w:rPr>
        <w:t xml:space="preserve">הכוונה לקושי להבין דברים שלא נאמרו במפורש, להבין רמזים, סימנים ומשמעויות נסתרות בשפה, העדר מודעות </w:t>
      </w:r>
      <w:proofErr w:type="spellStart"/>
      <w:r>
        <w:rPr>
          <w:rFonts w:cs="David"/>
          <w:szCs w:val="28"/>
          <w:rtl/>
        </w:rPr>
        <w:t>לפרוזודיה</w:t>
      </w:r>
      <w:proofErr w:type="spellEnd"/>
      <w:r>
        <w:rPr>
          <w:rFonts w:cs="David"/>
          <w:szCs w:val="28"/>
          <w:rtl/>
        </w:rPr>
        <w:t xml:space="preserve"> </w:t>
      </w:r>
      <w:proofErr w:type="spellStart"/>
      <w:r>
        <w:rPr>
          <w:rFonts w:cs="David"/>
          <w:szCs w:val="28"/>
          <w:rtl/>
        </w:rPr>
        <w:t>ולאינטונאציה</w:t>
      </w:r>
      <w:proofErr w:type="spellEnd"/>
      <w:r>
        <w:rPr>
          <w:rFonts w:cs="David"/>
          <w:szCs w:val="28"/>
          <w:rtl/>
        </w:rPr>
        <w:t xml:space="preserve"> שבה נאמרים הדברים.</w:t>
      </w:r>
      <w:r w:rsidRPr="002D78DF">
        <w:rPr>
          <w:rFonts w:cs="David"/>
          <w:szCs w:val="28"/>
          <w:rtl/>
        </w:rPr>
        <w:t xml:space="preserve"> </w:t>
      </w:r>
      <w:r>
        <w:rPr>
          <w:rFonts w:cs="David"/>
          <w:szCs w:val="28"/>
          <w:rtl/>
        </w:rPr>
        <w:t xml:space="preserve"> </w:t>
      </w:r>
    </w:p>
    <w:p w:rsidR="00BB6C1D" w:rsidRDefault="00BB6C1D" w:rsidP="0019022D">
      <w:pPr>
        <w:spacing w:line="360" w:lineRule="auto"/>
        <w:jc w:val="both"/>
        <w:rPr>
          <w:rFonts w:cs="David"/>
          <w:szCs w:val="28"/>
          <w:rtl/>
        </w:rPr>
      </w:pPr>
      <w:r w:rsidRPr="0019022D">
        <w:rPr>
          <w:rFonts w:cs="David"/>
          <w:szCs w:val="28"/>
          <w:rtl/>
        </w:rPr>
        <w:t>שנית, חוסר בקיאות והתמצאות במורכבות העולם האנושי הרגשי</w:t>
      </w:r>
      <w:r>
        <w:rPr>
          <w:rFonts w:cs="David"/>
          <w:szCs w:val="28"/>
          <w:rtl/>
        </w:rPr>
        <w:t xml:space="preserve">. </w:t>
      </w:r>
      <w:r>
        <w:rPr>
          <w:rFonts w:cs="David"/>
          <w:sz w:val="24"/>
          <w:szCs w:val="24"/>
        </w:rPr>
        <w:t>NLD</w:t>
      </w:r>
      <w:r>
        <w:rPr>
          <w:rFonts w:cs="David"/>
          <w:sz w:val="24"/>
          <w:szCs w:val="24"/>
          <w:rtl/>
        </w:rPr>
        <w:t xml:space="preserve"> </w:t>
      </w:r>
      <w:r>
        <w:rPr>
          <w:rFonts w:cs="David"/>
          <w:szCs w:val="28"/>
          <w:rtl/>
        </w:rPr>
        <w:t xml:space="preserve"> מתקשים </w:t>
      </w:r>
      <w:proofErr w:type="spellStart"/>
      <w:r>
        <w:rPr>
          <w:rFonts w:cs="David"/>
          <w:szCs w:val="28"/>
          <w:rtl/>
        </w:rPr>
        <w:t>להמשיג</w:t>
      </w:r>
      <w:proofErr w:type="spellEnd"/>
      <w:r>
        <w:rPr>
          <w:rFonts w:cs="David"/>
          <w:szCs w:val="28"/>
          <w:rtl/>
        </w:rPr>
        <w:t xml:space="preserve"> במילים רגשות אנושיים, מתקשים לקשר בין הבעת הפנים והרגש המסתתר מאחוריה, מתקשים להבין את רגשות האחר ולהתייחס לכך.</w:t>
      </w:r>
    </w:p>
    <w:p w:rsidR="00BB6C1D" w:rsidRDefault="00BB6C1D" w:rsidP="00A87E52">
      <w:pPr>
        <w:spacing w:line="360" w:lineRule="auto"/>
        <w:jc w:val="both"/>
        <w:rPr>
          <w:rFonts w:cs="David"/>
          <w:szCs w:val="28"/>
          <w:rtl/>
        </w:rPr>
      </w:pPr>
      <w:r w:rsidRPr="00A87E52">
        <w:rPr>
          <w:rFonts w:cs="David"/>
          <w:szCs w:val="28"/>
          <w:rtl/>
        </w:rPr>
        <w:t>גורם שלישי שצוין הוא חוסר מודעות לתהליכים בין-אישיים ולדינ</w:t>
      </w:r>
      <w:r>
        <w:rPr>
          <w:rFonts w:cs="David"/>
          <w:szCs w:val="28"/>
          <w:rtl/>
        </w:rPr>
        <w:t>א</w:t>
      </w:r>
      <w:r w:rsidRPr="00A87E52">
        <w:rPr>
          <w:rFonts w:cs="David"/>
          <w:szCs w:val="28"/>
          <w:rtl/>
        </w:rPr>
        <w:t xml:space="preserve">מיקה של יצירת קשר. הכוונה לקושי בהבנת מהותו, אופן בנייתו ופיתוחו של קשר עמוק ומשמעותי הנמשך לאורך זמן.  </w:t>
      </w:r>
    </w:p>
    <w:p w:rsidR="00BB6C1D" w:rsidRDefault="00BB6C1D" w:rsidP="00775118">
      <w:pPr>
        <w:spacing w:line="360" w:lineRule="auto"/>
        <w:jc w:val="both"/>
        <w:rPr>
          <w:rFonts w:cs="David"/>
          <w:szCs w:val="28"/>
          <w:rtl/>
        </w:rPr>
      </w:pPr>
      <w:r>
        <w:rPr>
          <w:rFonts w:cs="David"/>
          <w:szCs w:val="28"/>
          <w:rtl/>
        </w:rPr>
        <w:t>כפועל יוצא מגורמים אלו</w:t>
      </w:r>
      <w:r>
        <w:rPr>
          <w:rFonts w:cs="David"/>
          <w:sz w:val="24"/>
          <w:szCs w:val="24"/>
        </w:rPr>
        <w:t xml:space="preserve">NLD </w:t>
      </w:r>
      <w:r>
        <w:rPr>
          <w:rFonts w:cs="David"/>
          <w:szCs w:val="28"/>
        </w:rPr>
        <w:t xml:space="preserve">  </w:t>
      </w:r>
      <w:r w:rsidRPr="00182338">
        <w:rPr>
          <w:rFonts w:cs="David"/>
          <w:szCs w:val="28"/>
          <w:rtl/>
        </w:rPr>
        <w:t xml:space="preserve"> </w:t>
      </w:r>
      <w:r>
        <w:rPr>
          <w:rFonts w:cs="David"/>
          <w:szCs w:val="28"/>
          <w:rtl/>
        </w:rPr>
        <w:t xml:space="preserve">מרגישים לעתים קרובות בדידות חברתית, תסכול, כמיהה לקשר ולשינוי הסטטוס החברתי שלהם.  </w:t>
      </w:r>
    </w:p>
    <w:p w:rsidR="00BB6C1D" w:rsidRDefault="00BB6C1D" w:rsidP="009358A8">
      <w:pPr>
        <w:spacing w:line="360" w:lineRule="auto"/>
        <w:jc w:val="both"/>
        <w:rPr>
          <w:rFonts w:cs="David"/>
          <w:szCs w:val="28"/>
          <w:rtl/>
        </w:rPr>
      </w:pPr>
      <w:r>
        <w:rPr>
          <w:rFonts w:cs="David"/>
          <w:szCs w:val="28"/>
          <w:rtl/>
        </w:rPr>
        <w:t xml:space="preserve">הוצעה שיטה טיפולית המותאמת לגורמים העומדים בבסיס ההפרעה החברתית </w:t>
      </w:r>
      <w:r w:rsidRPr="009358A8">
        <w:rPr>
          <w:rFonts w:cs="David"/>
          <w:szCs w:val="28"/>
          <w:rtl/>
        </w:rPr>
        <w:t xml:space="preserve">והכוללת </w:t>
      </w:r>
      <w:r>
        <w:rPr>
          <w:rFonts w:cs="David"/>
          <w:szCs w:val="28"/>
          <w:rtl/>
        </w:rPr>
        <w:t xml:space="preserve">שימוש בנקודות החוזק </w:t>
      </w:r>
      <w:proofErr w:type="spellStart"/>
      <w:r>
        <w:rPr>
          <w:rFonts w:cs="David"/>
          <w:szCs w:val="28"/>
          <w:rtl/>
        </w:rPr>
        <w:t>הורבליות</w:t>
      </w:r>
      <w:proofErr w:type="spellEnd"/>
      <w:r>
        <w:rPr>
          <w:rFonts w:cs="David"/>
          <w:szCs w:val="28"/>
          <w:rtl/>
        </w:rPr>
        <w:t xml:space="preserve"> של מטופלים אלו. דרך </w:t>
      </w:r>
      <w:r w:rsidRPr="009358A8">
        <w:rPr>
          <w:rFonts w:cs="David"/>
          <w:szCs w:val="28"/>
          <w:rtl/>
        </w:rPr>
        <w:t>לימוד רבדים נסתרים של השפה המדוברת, הקניית ידע על מורכבות עולם הרגש האנושי והקניית  מודעות לתהליכים בין-אישיים ולדינ</w:t>
      </w:r>
      <w:r>
        <w:rPr>
          <w:rFonts w:cs="David"/>
          <w:szCs w:val="28"/>
          <w:rtl/>
        </w:rPr>
        <w:t>א</w:t>
      </w:r>
      <w:r w:rsidRPr="009358A8">
        <w:rPr>
          <w:rFonts w:cs="David"/>
          <w:szCs w:val="28"/>
          <w:rtl/>
        </w:rPr>
        <w:t>מיקה של יצירת קשר</w:t>
      </w:r>
      <w:r>
        <w:rPr>
          <w:rFonts w:cs="David"/>
          <w:szCs w:val="28"/>
          <w:rtl/>
        </w:rPr>
        <w:t xml:space="preserve">, </w:t>
      </w:r>
      <w:r>
        <w:rPr>
          <w:rFonts w:cs="David"/>
          <w:sz w:val="24"/>
          <w:szCs w:val="24"/>
        </w:rPr>
        <w:t>NLD</w:t>
      </w:r>
      <w:r>
        <w:rPr>
          <w:rFonts w:cs="David"/>
          <w:sz w:val="24"/>
          <w:szCs w:val="24"/>
          <w:rtl/>
        </w:rPr>
        <w:t xml:space="preserve"> </w:t>
      </w:r>
      <w:r>
        <w:rPr>
          <w:rFonts w:cs="David"/>
          <w:szCs w:val="28"/>
          <w:rtl/>
        </w:rPr>
        <w:t>רוכשים בהדרגה את הכלים והמיומנויות הדרושים כדי להשתלב טוב יותר בחברה וליצור מערכות יחסים משמעותיות.</w:t>
      </w:r>
    </w:p>
    <w:p w:rsidR="00BB6C1D" w:rsidRPr="00C621FF" w:rsidRDefault="00BB6C1D" w:rsidP="00C621FF">
      <w:pPr>
        <w:spacing w:line="360" w:lineRule="auto"/>
        <w:jc w:val="both"/>
        <w:rPr>
          <w:rFonts w:cs="David"/>
          <w:szCs w:val="28"/>
          <w:rtl/>
        </w:rPr>
      </w:pPr>
    </w:p>
    <w:p w:rsidR="00BB6C1D" w:rsidRDefault="00BB6C1D" w:rsidP="00EF7451">
      <w:pPr>
        <w:spacing w:line="360" w:lineRule="auto"/>
        <w:jc w:val="both"/>
        <w:rPr>
          <w:rFonts w:cs="David"/>
          <w:szCs w:val="28"/>
          <w:rtl/>
        </w:rPr>
      </w:pPr>
      <w:r>
        <w:rPr>
          <w:rFonts w:cs="David"/>
          <w:szCs w:val="28"/>
          <w:rtl/>
        </w:rPr>
        <w:t>הטיפול בירון נמשך כשנה עד למועד גיוסו. בשנה זו ירון חידד את ההבנה החברתית שלו, שיפר את קריאת המפה החברתית שלו, רכש לעצמו מספר חברים חדשים עמם עמד בקשר אינטנסיבי ומהנה ואף יצר קשר זוגי חדש. כאשר התגייס לצבא הגיע עם תחושת בטחון אישי ביכולות החדשות שרכש לעצמו והצליח להתחבב על חבריו לטירונות ועל מפקדיו. הוא סיים את הטירונות כחייל מצטיין ובכך קיבל משוב מעודד על תפקודו המקצועי והחברתי. בשל הקול המיוחד המאפיין אותו ודיבורו הרהוט והשוטף הוא שובץ לתפקיד של מתן מענה טלפוני לפניות אזרחים וכן שולב בתחום של קריינות בטקסים. הוא הצליח להביא לידי מימוש את יכולותיו המיוחדות בשירות הצבאי וזכה להערכה רבה על כך, מספר חבריו עולה בהדרגה והוא הפך להיות דמות אהודה ביחידתו.</w:t>
      </w:r>
    </w:p>
    <w:p w:rsidR="00BB6C1D" w:rsidRDefault="00BB6C1D" w:rsidP="00636598">
      <w:pPr>
        <w:spacing w:line="360" w:lineRule="auto"/>
        <w:jc w:val="both"/>
        <w:rPr>
          <w:rFonts w:cs="David"/>
          <w:szCs w:val="28"/>
          <w:rtl/>
        </w:rPr>
      </w:pPr>
    </w:p>
    <w:p w:rsidR="00BB6C1D" w:rsidRDefault="00BB6C1D" w:rsidP="00636598">
      <w:pPr>
        <w:spacing w:line="360" w:lineRule="auto"/>
        <w:jc w:val="both"/>
        <w:rPr>
          <w:rFonts w:cs="David"/>
          <w:szCs w:val="28"/>
          <w:rtl/>
        </w:rPr>
      </w:pPr>
    </w:p>
    <w:p w:rsidR="00BB6C1D" w:rsidRDefault="00BB6C1D" w:rsidP="00636598">
      <w:pPr>
        <w:spacing w:line="360" w:lineRule="auto"/>
        <w:jc w:val="both"/>
        <w:rPr>
          <w:rFonts w:cs="David"/>
          <w:szCs w:val="28"/>
          <w:rtl/>
        </w:rPr>
      </w:pPr>
    </w:p>
    <w:p w:rsidR="00BB6C1D" w:rsidRDefault="00BB6C1D" w:rsidP="00636598">
      <w:pPr>
        <w:spacing w:line="360" w:lineRule="auto"/>
        <w:jc w:val="both"/>
        <w:rPr>
          <w:rFonts w:cs="David"/>
          <w:szCs w:val="28"/>
          <w:rtl/>
        </w:rPr>
      </w:pPr>
    </w:p>
    <w:p w:rsidR="00BB6C1D" w:rsidRPr="00581FA4" w:rsidRDefault="00BB6C1D" w:rsidP="000F7621">
      <w:pPr>
        <w:spacing w:line="360" w:lineRule="auto"/>
        <w:jc w:val="right"/>
        <w:rPr>
          <w:rFonts w:cs="David"/>
          <w:b/>
          <w:bCs/>
          <w:sz w:val="28"/>
          <w:szCs w:val="28"/>
          <w:u w:val="single"/>
          <w:rtl/>
        </w:rPr>
      </w:pPr>
      <w:r w:rsidRPr="00581FA4">
        <w:rPr>
          <w:rFonts w:cs="David"/>
          <w:b/>
          <w:bCs/>
          <w:sz w:val="28"/>
          <w:szCs w:val="28"/>
          <w:u w:val="single"/>
        </w:rPr>
        <w:lastRenderedPageBreak/>
        <w:t>References</w:t>
      </w:r>
    </w:p>
    <w:p w:rsidR="00BB6C1D" w:rsidRPr="004300EC" w:rsidRDefault="00BB6C1D" w:rsidP="007D0C17">
      <w:pPr>
        <w:spacing w:line="360" w:lineRule="auto"/>
        <w:jc w:val="right"/>
        <w:rPr>
          <w:rFonts w:cs="David"/>
          <w:sz w:val="24"/>
          <w:szCs w:val="24"/>
          <w:rtl/>
        </w:rPr>
      </w:pPr>
      <w:proofErr w:type="spellStart"/>
      <w:r w:rsidRPr="004300EC">
        <w:rPr>
          <w:rFonts w:cs="David"/>
          <w:sz w:val="24"/>
          <w:szCs w:val="24"/>
        </w:rPr>
        <w:t>Dimitrovski</w:t>
      </w:r>
      <w:proofErr w:type="spellEnd"/>
      <w:r w:rsidRPr="004300EC">
        <w:rPr>
          <w:rFonts w:cs="David"/>
          <w:sz w:val="24"/>
          <w:szCs w:val="24"/>
        </w:rPr>
        <w:t>, L., Spector, H., Levy-</w:t>
      </w:r>
      <w:proofErr w:type="spellStart"/>
      <w:r w:rsidRPr="004300EC">
        <w:rPr>
          <w:rFonts w:cs="David"/>
          <w:sz w:val="24"/>
          <w:szCs w:val="24"/>
        </w:rPr>
        <w:t>Shiff</w:t>
      </w:r>
      <w:proofErr w:type="spellEnd"/>
      <w:r w:rsidRPr="004300EC">
        <w:rPr>
          <w:rFonts w:cs="David"/>
          <w:sz w:val="24"/>
          <w:szCs w:val="24"/>
        </w:rPr>
        <w:t xml:space="preserve">, R. , &amp; </w:t>
      </w:r>
      <w:proofErr w:type="spellStart"/>
      <w:r w:rsidRPr="004300EC">
        <w:rPr>
          <w:rFonts w:cs="David"/>
          <w:sz w:val="24"/>
          <w:szCs w:val="24"/>
        </w:rPr>
        <w:t>Vakil</w:t>
      </w:r>
      <w:proofErr w:type="spellEnd"/>
      <w:r w:rsidRPr="004300EC">
        <w:rPr>
          <w:rFonts w:cs="David"/>
          <w:sz w:val="24"/>
          <w:szCs w:val="24"/>
        </w:rPr>
        <w:t xml:space="preserve">, E. (1998). Facial expressions and NLD.  </w:t>
      </w:r>
      <w:r w:rsidRPr="004300EC">
        <w:rPr>
          <w:rFonts w:cs="David"/>
          <w:i/>
          <w:iCs/>
          <w:sz w:val="24"/>
          <w:szCs w:val="24"/>
        </w:rPr>
        <w:t xml:space="preserve">Journal of Learning Disabilities, 31, </w:t>
      </w:r>
      <w:r w:rsidRPr="004300EC">
        <w:rPr>
          <w:rFonts w:cs="David"/>
          <w:sz w:val="24"/>
          <w:szCs w:val="24"/>
        </w:rPr>
        <w:t>pp. 286-292.</w:t>
      </w:r>
    </w:p>
    <w:p w:rsidR="00BB6C1D" w:rsidRPr="004300EC" w:rsidRDefault="00BB6C1D" w:rsidP="00581FA4">
      <w:pPr>
        <w:spacing w:line="360" w:lineRule="auto"/>
        <w:jc w:val="right"/>
        <w:rPr>
          <w:rFonts w:cs="David"/>
          <w:sz w:val="24"/>
          <w:szCs w:val="24"/>
        </w:rPr>
      </w:pPr>
    </w:p>
    <w:p w:rsidR="00BB6C1D" w:rsidRPr="004300EC" w:rsidRDefault="00BB6C1D" w:rsidP="00227294">
      <w:pPr>
        <w:spacing w:line="360" w:lineRule="auto"/>
        <w:jc w:val="right"/>
        <w:rPr>
          <w:rFonts w:cs="David"/>
          <w:sz w:val="24"/>
          <w:szCs w:val="24"/>
        </w:rPr>
      </w:pPr>
      <w:proofErr w:type="spellStart"/>
      <w:r w:rsidRPr="004300EC">
        <w:rPr>
          <w:rFonts w:cs="David"/>
          <w:sz w:val="24"/>
          <w:szCs w:val="24"/>
        </w:rPr>
        <w:t>Harnadek</w:t>
      </w:r>
      <w:proofErr w:type="spellEnd"/>
      <w:r w:rsidRPr="004300EC">
        <w:rPr>
          <w:rFonts w:cs="David"/>
          <w:sz w:val="24"/>
          <w:szCs w:val="24"/>
        </w:rPr>
        <w:t xml:space="preserve">, M.C.S., &amp; </w:t>
      </w:r>
      <w:proofErr w:type="spellStart"/>
      <w:r w:rsidRPr="004300EC">
        <w:rPr>
          <w:rFonts w:cs="David"/>
          <w:sz w:val="24"/>
          <w:szCs w:val="24"/>
        </w:rPr>
        <w:t>Rourke</w:t>
      </w:r>
      <w:proofErr w:type="spellEnd"/>
      <w:r w:rsidRPr="004300EC">
        <w:rPr>
          <w:rFonts w:cs="David"/>
          <w:sz w:val="24"/>
          <w:szCs w:val="24"/>
        </w:rPr>
        <w:t xml:space="preserve">, B.P. (1994). Principal Identifying features of the syndrome of Nonverbal learning disabilities in children. </w:t>
      </w:r>
      <w:r w:rsidRPr="004300EC">
        <w:rPr>
          <w:rFonts w:cs="David"/>
          <w:i/>
          <w:iCs/>
          <w:sz w:val="24"/>
          <w:szCs w:val="24"/>
        </w:rPr>
        <w:t xml:space="preserve">Journal of learning disabilities, 27, 3, </w:t>
      </w:r>
      <w:r w:rsidRPr="004300EC">
        <w:rPr>
          <w:rFonts w:cs="David"/>
          <w:sz w:val="24"/>
          <w:szCs w:val="24"/>
        </w:rPr>
        <w:t>p. 144-154.</w:t>
      </w:r>
    </w:p>
    <w:p w:rsidR="00BB6C1D" w:rsidRPr="004300EC" w:rsidRDefault="00BB6C1D" w:rsidP="000F7621">
      <w:pPr>
        <w:spacing w:line="360" w:lineRule="auto"/>
        <w:jc w:val="right"/>
        <w:rPr>
          <w:rFonts w:cs="David"/>
          <w:sz w:val="24"/>
          <w:szCs w:val="24"/>
        </w:rPr>
      </w:pPr>
    </w:p>
    <w:p w:rsidR="00BB6C1D" w:rsidRPr="004300EC" w:rsidRDefault="00BB6C1D" w:rsidP="00BB71E1">
      <w:pPr>
        <w:spacing w:line="360" w:lineRule="auto"/>
        <w:jc w:val="right"/>
        <w:rPr>
          <w:rFonts w:cs="David"/>
          <w:sz w:val="24"/>
          <w:szCs w:val="24"/>
        </w:rPr>
      </w:pPr>
      <w:proofErr w:type="spellStart"/>
      <w:r w:rsidRPr="004300EC">
        <w:rPr>
          <w:rFonts w:cs="David"/>
          <w:sz w:val="24"/>
          <w:szCs w:val="24"/>
        </w:rPr>
        <w:t>Kavale</w:t>
      </w:r>
      <w:proofErr w:type="spellEnd"/>
      <w:r w:rsidRPr="004300EC">
        <w:rPr>
          <w:rFonts w:cs="David"/>
          <w:sz w:val="24"/>
          <w:szCs w:val="24"/>
        </w:rPr>
        <w:t xml:space="preserve">, K.A., &amp; </w:t>
      </w:r>
      <w:proofErr w:type="spellStart"/>
      <w:r w:rsidRPr="004300EC">
        <w:rPr>
          <w:rFonts w:cs="David"/>
          <w:sz w:val="24"/>
          <w:szCs w:val="24"/>
        </w:rPr>
        <w:t>Forness</w:t>
      </w:r>
      <w:proofErr w:type="spellEnd"/>
      <w:r w:rsidRPr="004300EC">
        <w:rPr>
          <w:rFonts w:cs="David"/>
          <w:sz w:val="24"/>
          <w:szCs w:val="24"/>
        </w:rPr>
        <w:t xml:space="preserve">, S.R. (1996). Social skill deficits and learning disabilities: A meta-analysis. </w:t>
      </w:r>
      <w:r w:rsidRPr="004300EC">
        <w:rPr>
          <w:rFonts w:cs="David"/>
          <w:i/>
          <w:iCs/>
          <w:sz w:val="24"/>
          <w:szCs w:val="24"/>
        </w:rPr>
        <w:t xml:space="preserve">Journal of Learning Disabilities, 29, </w:t>
      </w:r>
      <w:r w:rsidRPr="004300EC">
        <w:rPr>
          <w:rFonts w:cs="David"/>
          <w:sz w:val="24"/>
          <w:szCs w:val="24"/>
        </w:rPr>
        <w:t>226-257.</w:t>
      </w:r>
    </w:p>
    <w:p w:rsidR="00BB6C1D" w:rsidRPr="004300EC" w:rsidRDefault="00BB6C1D" w:rsidP="00BB71E1">
      <w:pPr>
        <w:spacing w:line="360" w:lineRule="auto"/>
        <w:jc w:val="right"/>
        <w:rPr>
          <w:rFonts w:cs="David"/>
          <w:sz w:val="24"/>
          <w:szCs w:val="24"/>
        </w:rPr>
      </w:pPr>
    </w:p>
    <w:p w:rsidR="00BB6C1D" w:rsidRPr="004300EC" w:rsidRDefault="00BB6C1D" w:rsidP="00BB71E1">
      <w:pPr>
        <w:spacing w:line="360" w:lineRule="auto"/>
        <w:jc w:val="right"/>
        <w:rPr>
          <w:rFonts w:cs="David"/>
          <w:i/>
          <w:iCs/>
          <w:sz w:val="24"/>
          <w:szCs w:val="24"/>
        </w:rPr>
      </w:pPr>
      <w:proofErr w:type="spellStart"/>
      <w:r w:rsidRPr="004300EC">
        <w:rPr>
          <w:rFonts w:cs="David"/>
          <w:sz w:val="24"/>
          <w:szCs w:val="24"/>
        </w:rPr>
        <w:t>Kravets</w:t>
      </w:r>
      <w:proofErr w:type="spellEnd"/>
      <w:r w:rsidRPr="004300EC">
        <w:rPr>
          <w:rFonts w:cs="David"/>
          <w:sz w:val="24"/>
          <w:szCs w:val="24"/>
        </w:rPr>
        <w:t xml:space="preserve">, S., Faust, M., </w:t>
      </w:r>
      <w:proofErr w:type="spellStart"/>
      <w:r w:rsidRPr="004300EC">
        <w:rPr>
          <w:rFonts w:cs="David"/>
          <w:sz w:val="24"/>
          <w:szCs w:val="24"/>
        </w:rPr>
        <w:t>Lipshitz</w:t>
      </w:r>
      <w:proofErr w:type="spellEnd"/>
      <w:r w:rsidRPr="004300EC">
        <w:rPr>
          <w:rFonts w:cs="David"/>
          <w:sz w:val="24"/>
          <w:szCs w:val="24"/>
        </w:rPr>
        <w:t xml:space="preserve">, S., &amp; </w:t>
      </w:r>
      <w:proofErr w:type="spellStart"/>
      <w:r w:rsidRPr="004300EC">
        <w:rPr>
          <w:rFonts w:cs="David"/>
          <w:sz w:val="24"/>
          <w:szCs w:val="24"/>
        </w:rPr>
        <w:t>Shalhav</w:t>
      </w:r>
      <w:proofErr w:type="spellEnd"/>
      <w:r w:rsidRPr="004300EC">
        <w:rPr>
          <w:rFonts w:cs="David"/>
          <w:sz w:val="24"/>
          <w:szCs w:val="24"/>
        </w:rPr>
        <w:t xml:space="preserve">, S. (2006). Students with nonverbal learning disabilities: Study of learning disabilities and social adaptation. </w:t>
      </w:r>
      <w:r w:rsidRPr="004300EC">
        <w:rPr>
          <w:rFonts w:cs="David"/>
          <w:i/>
          <w:iCs/>
          <w:sz w:val="24"/>
          <w:szCs w:val="24"/>
        </w:rPr>
        <w:t>http://www.ldonline.org/article/6113.</w:t>
      </w:r>
    </w:p>
    <w:p w:rsidR="00BB6C1D" w:rsidRPr="004300EC" w:rsidRDefault="00BB6C1D" w:rsidP="000F7621">
      <w:pPr>
        <w:spacing w:line="360" w:lineRule="auto"/>
        <w:jc w:val="right"/>
        <w:rPr>
          <w:rFonts w:cs="David"/>
          <w:sz w:val="24"/>
          <w:szCs w:val="24"/>
        </w:rPr>
      </w:pPr>
    </w:p>
    <w:p w:rsidR="00BB6C1D" w:rsidRPr="004300EC" w:rsidRDefault="00BB6C1D" w:rsidP="000F7621">
      <w:pPr>
        <w:spacing w:line="360" w:lineRule="auto"/>
        <w:jc w:val="right"/>
        <w:rPr>
          <w:rFonts w:cs="David"/>
          <w:sz w:val="24"/>
          <w:szCs w:val="24"/>
        </w:rPr>
      </w:pPr>
      <w:proofErr w:type="spellStart"/>
      <w:r w:rsidRPr="004300EC">
        <w:rPr>
          <w:rFonts w:cs="David"/>
          <w:sz w:val="24"/>
          <w:szCs w:val="24"/>
        </w:rPr>
        <w:t>Rourke</w:t>
      </w:r>
      <w:proofErr w:type="spellEnd"/>
      <w:r w:rsidRPr="004300EC">
        <w:rPr>
          <w:rFonts w:cs="David"/>
          <w:sz w:val="24"/>
          <w:szCs w:val="24"/>
        </w:rPr>
        <w:t xml:space="preserve">, B.P. (1989). </w:t>
      </w:r>
      <w:r w:rsidRPr="004300EC">
        <w:rPr>
          <w:rFonts w:cs="David"/>
          <w:i/>
          <w:iCs/>
          <w:sz w:val="24"/>
          <w:szCs w:val="24"/>
        </w:rPr>
        <w:t xml:space="preserve">Nonverbal learning disabilities: The syndrome and the model. </w:t>
      </w:r>
      <w:r w:rsidRPr="004300EC">
        <w:rPr>
          <w:rFonts w:cs="David"/>
          <w:sz w:val="24"/>
          <w:szCs w:val="24"/>
        </w:rPr>
        <w:t>New York: Guilford Press.</w:t>
      </w:r>
    </w:p>
    <w:p w:rsidR="00BB6C1D" w:rsidRPr="004300EC" w:rsidRDefault="00BB6C1D" w:rsidP="00EA5F1F">
      <w:pPr>
        <w:spacing w:line="360" w:lineRule="auto"/>
        <w:jc w:val="right"/>
        <w:rPr>
          <w:rFonts w:cs="David"/>
          <w:sz w:val="24"/>
          <w:szCs w:val="24"/>
          <w:rtl/>
        </w:rPr>
      </w:pPr>
    </w:p>
    <w:p w:rsidR="00BB6C1D" w:rsidRPr="004300EC" w:rsidRDefault="00BB6C1D" w:rsidP="00EA5F1F">
      <w:pPr>
        <w:spacing w:line="360" w:lineRule="auto"/>
        <w:jc w:val="right"/>
        <w:rPr>
          <w:rFonts w:cs="David"/>
          <w:sz w:val="24"/>
          <w:szCs w:val="24"/>
        </w:rPr>
      </w:pPr>
      <w:proofErr w:type="spellStart"/>
      <w:r w:rsidRPr="004300EC">
        <w:rPr>
          <w:rFonts w:cs="David"/>
          <w:sz w:val="24"/>
          <w:szCs w:val="24"/>
        </w:rPr>
        <w:t>Rourke</w:t>
      </w:r>
      <w:proofErr w:type="spellEnd"/>
      <w:r w:rsidRPr="004300EC">
        <w:rPr>
          <w:rFonts w:cs="David"/>
          <w:sz w:val="24"/>
          <w:szCs w:val="24"/>
        </w:rPr>
        <w:t xml:space="preserve">, B.P. (2000). Neuropsychological and psychosocial subtyping: A review of investigations within the </w:t>
      </w:r>
      <w:proofErr w:type="spellStart"/>
      <w:r w:rsidRPr="004300EC">
        <w:rPr>
          <w:rFonts w:cs="David"/>
          <w:sz w:val="24"/>
          <w:szCs w:val="24"/>
        </w:rPr>
        <w:t>Unive</w:t>
      </w:r>
      <w:proofErr w:type="spellEnd"/>
      <w:r w:rsidRPr="004300EC">
        <w:rPr>
          <w:rFonts w:cs="David"/>
          <w:sz w:val="24"/>
          <w:szCs w:val="24"/>
        </w:rPr>
        <w:t xml:space="preserve"> Windsor laboratory. </w:t>
      </w:r>
      <w:r w:rsidRPr="004300EC">
        <w:rPr>
          <w:rFonts w:cs="David"/>
          <w:i/>
          <w:iCs/>
          <w:sz w:val="24"/>
          <w:szCs w:val="24"/>
        </w:rPr>
        <w:t>Canadian Psychology, 36,</w:t>
      </w:r>
      <w:r w:rsidRPr="004300EC">
        <w:rPr>
          <w:rFonts w:cs="David"/>
          <w:sz w:val="24"/>
          <w:szCs w:val="24"/>
        </w:rPr>
        <w:t>34-50.</w:t>
      </w:r>
    </w:p>
    <w:p w:rsidR="00BB6C1D" w:rsidRPr="004300EC" w:rsidRDefault="00BB6C1D" w:rsidP="007D0C17">
      <w:pPr>
        <w:spacing w:line="360" w:lineRule="auto"/>
        <w:jc w:val="right"/>
        <w:rPr>
          <w:rFonts w:cs="David"/>
          <w:sz w:val="24"/>
          <w:szCs w:val="24"/>
          <w:rtl/>
        </w:rPr>
      </w:pPr>
    </w:p>
    <w:p w:rsidR="00BB6C1D" w:rsidRPr="004300EC" w:rsidRDefault="00BB6C1D" w:rsidP="009904E9">
      <w:pPr>
        <w:spacing w:line="360" w:lineRule="auto"/>
        <w:jc w:val="right"/>
        <w:rPr>
          <w:rFonts w:cs="David"/>
          <w:sz w:val="24"/>
          <w:szCs w:val="24"/>
        </w:rPr>
      </w:pPr>
      <w:proofErr w:type="spellStart"/>
      <w:r w:rsidRPr="004300EC">
        <w:rPr>
          <w:rFonts w:cs="David"/>
          <w:sz w:val="24"/>
          <w:szCs w:val="24"/>
        </w:rPr>
        <w:t>Rourke</w:t>
      </w:r>
      <w:proofErr w:type="spellEnd"/>
      <w:r w:rsidRPr="004300EC">
        <w:rPr>
          <w:rFonts w:cs="David"/>
          <w:sz w:val="24"/>
          <w:szCs w:val="24"/>
        </w:rPr>
        <w:t xml:space="preserve">, B.P. Del </w:t>
      </w:r>
      <w:proofErr w:type="spellStart"/>
      <w:r w:rsidRPr="004300EC">
        <w:rPr>
          <w:rFonts w:cs="David"/>
          <w:sz w:val="24"/>
          <w:szCs w:val="24"/>
        </w:rPr>
        <w:t>Dotto</w:t>
      </w:r>
      <w:proofErr w:type="spellEnd"/>
      <w:r w:rsidRPr="004300EC">
        <w:rPr>
          <w:rFonts w:cs="David"/>
          <w:sz w:val="24"/>
          <w:szCs w:val="24"/>
        </w:rPr>
        <w:t xml:space="preserve">, J. E. </w:t>
      </w:r>
      <w:proofErr w:type="spellStart"/>
      <w:r w:rsidRPr="004300EC">
        <w:rPr>
          <w:rFonts w:cs="David"/>
          <w:sz w:val="24"/>
          <w:szCs w:val="24"/>
        </w:rPr>
        <w:t>Rourke</w:t>
      </w:r>
      <w:proofErr w:type="spellEnd"/>
      <w:r w:rsidRPr="004300EC">
        <w:rPr>
          <w:rFonts w:cs="David"/>
          <w:sz w:val="24"/>
          <w:szCs w:val="24"/>
        </w:rPr>
        <w:t xml:space="preserve">, S.B., &amp; Casey, J. E. (1990). Nonverbal learning disabilities and a case study.  </w:t>
      </w:r>
      <w:r w:rsidRPr="004300EC">
        <w:rPr>
          <w:rFonts w:cs="David"/>
          <w:i/>
          <w:iCs/>
          <w:sz w:val="24"/>
          <w:szCs w:val="24"/>
        </w:rPr>
        <w:t xml:space="preserve">Journal of School Psychology, 28, </w:t>
      </w:r>
      <w:r w:rsidRPr="004300EC">
        <w:rPr>
          <w:rFonts w:cs="David"/>
          <w:sz w:val="24"/>
          <w:szCs w:val="24"/>
        </w:rPr>
        <w:t xml:space="preserve">361-385. </w:t>
      </w:r>
    </w:p>
    <w:p w:rsidR="00BB6C1D" w:rsidRPr="004300EC" w:rsidRDefault="00BB6C1D" w:rsidP="007D0C17">
      <w:pPr>
        <w:spacing w:line="360" w:lineRule="auto"/>
        <w:jc w:val="right"/>
        <w:rPr>
          <w:rFonts w:cs="David"/>
          <w:sz w:val="24"/>
          <w:szCs w:val="24"/>
        </w:rPr>
      </w:pPr>
    </w:p>
    <w:p w:rsidR="00BB6C1D" w:rsidRPr="004300EC" w:rsidRDefault="00BB6C1D" w:rsidP="007D0C17">
      <w:pPr>
        <w:spacing w:line="360" w:lineRule="auto"/>
        <w:jc w:val="right"/>
        <w:rPr>
          <w:rFonts w:cs="David"/>
          <w:i/>
          <w:iCs/>
          <w:sz w:val="24"/>
          <w:szCs w:val="24"/>
          <w:rtl/>
        </w:rPr>
      </w:pPr>
      <w:r w:rsidRPr="004300EC">
        <w:rPr>
          <w:rFonts w:cs="David"/>
          <w:sz w:val="24"/>
          <w:szCs w:val="24"/>
        </w:rPr>
        <w:t xml:space="preserve">Sparrow, S.S. (1993). Asperger's syndrome and nonverbal learning disabilities syndrome: Developmental and clinical aspects. </w:t>
      </w:r>
      <w:r w:rsidRPr="004300EC">
        <w:rPr>
          <w:rFonts w:cs="David"/>
          <w:i/>
          <w:iCs/>
          <w:sz w:val="24"/>
          <w:szCs w:val="24"/>
        </w:rPr>
        <w:t xml:space="preserve">Journal of Clinical and  Experimental Neuropsychology, 15, </w:t>
      </w:r>
      <w:r w:rsidRPr="004300EC">
        <w:rPr>
          <w:rFonts w:cs="David"/>
          <w:sz w:val="24"/>
          <w:szCs w:val="24"/>
        </w:rPr>
        <w:t>41.</w:t>
      </w:r>
      <w:r w:rsidRPr="004300EC">
        <w:rPr>
          <w:rFonts w:cs="David"/>
          <w:i/>
          <w:iCs/>
          <w:sz w:val="24"/>
          <w:szCs w:val="24"/>
        </w:rPr>
        <w:t xml:space="preserve"> </w:t>
      </w:r>
    </w:p>
    <w:p w:rsidR="00BB6C1D" w:rsidRPr="004300EC" w:rsidRDefault="00BB6C1D" w:rsidP="001F59A8">
      <w:pPr>
        <w:spacing w:line="360" w:lineRule="auto"/>
        <w:jc w:val="right"/>
        <w:rPr>
          <w:rFonts w:cs="David"/>
          <w:sz w:val="24"/>
          <w:szCs w:val="24"/>
        </w:rPr>
      </w:pPr>
    </w:p>
    <w:p w:rsidR="00BB6C1D" w:rsidRPr="004300EC" w:rsidRDefault="00BB6C1D" w:rsidP="001F59A8">
      <w:pPr>
        <w:spacing w:line="360" w:lineRule="auto"/>
        <w:jc w:val="right"/>
        <w:rPr>
          <w:rFonts w:cs="David"/>
          <w:sz w:val="24"/>
          <w:szCs w:val="24"/>
        </w:rPr>
      </w:pPr>
      <w:proofErr w:type="spellStart"/>
      <w:r w:rsidRPr="004300EC">
        <w:rPr>
          <w:rFonts w:cs="David"/>
          <w:sz w:val="24"/>
          <w:szCs w:val="24"/>
        </w:rPr>
        <w:t>Tsatsanis</w:t>
      </w:r>
      <w:proofErr w:type="spellEnd"/>
      <w:r w:rsidRPr="004300EC">
        <w:rPr>
          <w:rFonts w:cs="David"/>
          <w:sz w:val="24"/>
          <w:szCs w:val="24"/>
        </w:rPr>
        <w:t xml:space="preserve">, K.D., &amp; </w:t>
      </w:r>
      <w:proofErr w:type="spellStart"/>
      <w:r w:rsidRPr="004300EC">
        <w:rPr>
          <w:rFonts w:cs="David"/>
          <w:sz w:val="24"/>
          <w:szCs w:val="24"/>
        </w:rPr>
        <w:t>Rourke</w:t>
      </w:r>
      <w:proofErr w:type="spellEnd"/>
      <w:r w:rsidRPr="004300EC">
        <w:rPr>
          <w:rFonts w:cs="David"/>
          <w:sz w:val="24"/>
          <w:szCs w:val="24"/>
        </w:rPr>
        <w:t xml:space="preserve">, B.P. (2003). Syndrome of Nonverbal Learning Disabilities: Effects on learning. In A. </w:t>
      </w:r>
      <w:proofErr w:type="spellStart"/>
      <w:r w:rsidRPr="004300EC">
        <w:rPr>
          <w:rFonts w:cs="David"/>
          <w:sz w:val="24"/>
          <w:szCs w:val="24"/>
        </w:rPr>
        <w:t>Kotkin</w:t>
      </w:r>
      <w:proofErr w:type="spellEnd"/>
      <w:r w:rsidRPr="004300EC">
        <w:rPr>
          <w:rFonts w:cs="David"/>
          <w:sz w:val="24"/>
          <w:szCs w:val="24"/>
        </w:rPr>
        <w:t xml:space="preserve"> (Eds.) </w:t>
      </w:r>
      <w:r w:rsidRPr="004300EC">
        <w:rPr>
          <w:rFonts w:cs="David"/>
          <w:i/>
          <w:iCs/>
          <w:sz w:val="24"/>
          <w:szCs w:val="24"/>
        </w:rPr>
        <w:t>Therapists guide to learning and attention disorders</w:t>
      </w:r>
      <w:r w:rsidRPr="004300EC">
        <w:rPr>
          <w:rFonts w:cs="David"/>
          <w:sz w:val="24"/>
          <w:szCs w:val="24"/>
        </w:rPr>
        <w:t xml:space="preserve"> (pp. 109-145). New York: Academic Press.</w:t>
      </w:r>
    </w:p>
    <w:p w:rsidR="00BB6C1D" w:rsidRPr="004300EC" w:rsidRDefault="00BB6C1D" w:rsidP="001F59A8">
      <w:pPr>
        <w:spacing w:line="360" w:lineRule="auto"/>
        <w:jc w:val="right"/>
        <w:rPr>
          <w:rFonts w:cs="David"/>
          <w:sz w:val="24"/>
          <w:szCs w:val="24"/>
        </w:rPr>
      </w:pPr>
    </w:p>
    <w:p w:rsidR="00BB6C1D" w:rsidRPr="004300EC" w:rsidRDefault="00BB6C1D" w:rsidP="003535CE">
      <w:pPr>
        <w:spacing w:line="360" w:lineRule="auto"/>
        <w:jc w:val="right"/>
        <w:rPr>
          <w:rFonts w:cs="David"/>
          <w:i/>
          <w:iCs/>
          <w:sz w:val="24"/>
          <w:szCs w:val="24"/>
        </w:rPr>
      </w:pPr>
      <w:proofErr w:type="spellStart"/>
      <w:r w:rsidRPr="004300EC">
        <w:rPr>
          <w:rFonts w:cs="David"/>
          <w:sz w:val="24"/>
          <w:szCs w:val="24"/>
        </w:rPr>
        <w:lastRenderedPageBreak/>
        <w:t>Telzrow</w:t>
      </w:r>
      <w:proofErr w:type="spellEnd"/>
      <w:r w:rsidRPr="004300EC">
        <w:rPr>
          <w:rFonts w:cs="David"/>
          <w:sz w:val="24"/>
          <w:szCs w:val="24"/>
        </w:rPr>
        <w:t xml:space="preserve">, C.F., &amp; Koch, L.C. (2003). Nonverbal learning disability: Vocational Implications and rehabilitation treatment approaches. </w:t>
      </w:r>
      <w:r w:rsidRPr="004300EC">
        <w:rPr>
          <w:rFonts w:cs="David"/>
          <w:i/>
          <w:iCs/>
          <w:sz w:val="24"/>
          <w:szCs w:val="24"/>
        </w:rPr>
        <w:t>Journal of Applied Rehabilitation Counseling, 34,2, p. 9-16.</w:t>
      </w:r>
    </w:p>
    <w:p w:rsidR="00BB6C1D" w:rsidRPr="004300EC" w:rsidRDefault="00BB6C1D" w:rsidP="004A430D">
      <w:pPr>
        <w:spacing w:line="360" w:lineRule="auto"/>
        <w:jc w:val="right"/>
        <w:rPr>
          <w:rFonts w:cs="David"/>
          <w:sz w:val="24"/>
          <w:szCs w:val="24"/>
        </w:rPr>
      </w:pPr>
    </w:p>
    <w:p w:rsidR="00BB6C1D" w:rsidRPr="004300EC" w:rsidRDefault="00BB6C1D" w:rsidP="004A430D">
      <w:pPr>
        <w:spacing w:line="360" w:lineRule="auto"/>
        <w:jc w:val="right"/>
        <w:rPr>
          <w:rFonts w:cs="David"/>
          <w:sz w:val="24"/>
          <w:szCs w:val="24"/>
        </w:rPr>
      </w:pPr>
      <w:proofErr w:type="spellStart"/>
      <w:r w:rsidRPr="004300EC">
        <w:rPr>
          <w:rFonts w:cs="David"/>
          <w:sz w:val="24"/>
          <w:szCs w:val="24"/>
        </w:rPr>
        <w:t>Tranel</w:t>
      </w:r>
      <w:proofErr w:type="spellEnd"/>
      <w:r w:rsidRPr="004300EC">
        <w:rPr>
          <w:rFonts w:cs="David"/>
          <w:sz w:val="24"/>
          <w:szCs w:val="24"/>
        </w:rPr>
        <w:t xml:space="preserve">, D., Hall, L.E., Olson, S., &amp; </w:t>
      </w:r>
      <w:proofErr w:type="spellStart"/>
      <w:r w:rsidRPr="004300EC">
        <w:rPr>
          <w:rFonts w:cs="David"/>
          <w:sz w:val="24"/>
          <w:szCs w:val="24"/>
        </w:rPr>
        <w:t>Tranel</w:t>
      </w:r>
      <w:proofErr w:type="spellEnd"/>
      <w:r w:rsidRPr="004300EC">
        <w:rPr>
          <w:rFonts w:cs="David"/>
          <w:sz w:val="24"/>
          <w:szCs w:val="24"/>
        </w:rPr>
        <w:t xml:space="preserve"> N.N. (1987).  Evidence for a right-hemisphere developmental learning disability. </w:t>
      </w:r>
      <w:r w:rsidRPr="004300EC">
        <w:rPr>
          <w:rFonts w:cs="David"/>
          <w:i/>
          <w:iCs/>
          <w:sz w:val="24"/>
          <w:szCs w:val="24"/>
        </w:rPr>
        <w:t xml:space="preserve">Developmental Neuropsychology, 3, </w:t>
      </w:r>
      <w:r w:rsidRPr="004300EC">
        <w:rPr>
          <w:rFonts w:cs="David"/>
          <w:sz w:val="24"/>
          <w:szCs w:val="24"/>
        </w:rPr>
        <w:t>113-127.</w:t>
      </w:r>
    </w:p>
    <w:p w:rsidR="00BB6C1D" w:rsidRPr="004300EC" w:rsidRDefault="00BB6C1D" w:rsidP="004A430D">
      <w:pPr>
        <w:spacing w:line="360" w:lineRule="auto"/>
        <w:jc w:val="right"/>
        <w:rPr>
          <w:rFonts w:cs="David"/>
          <w:sz w:val="24"/>
          <w:szCs w:val="24"/>
        </w:rPr>
      </w:pPr>
    </w:p>
    <w:p w:rsidR="00BB6C1D" w:rsidRPr="004300EC" w:rsidRDefault="00BB6C1D" w:rsidP="004A430D">
      <w:pPr>
        <w:spacing w:line="360" w:lineRule="auto"/>
        <w:jc w:val="right"/>
        <w:rPr>
          <w:rFonts w:cs="David"/>
          <w:sz w:val="24"/>
          <w:szCs w:val="24"/>
        </w:rPr>
      </w:pPr>
      <w:proofErr w:type="spellStart"/>
      <w:r w:rsidRPr="004300EC">
        <w:rPr>
          <w:rFonts w:cs="David"/>
          <w:sz w:val="24"/>
          <w:szCs w:val="24"/>
        </w:rPr>
        <w:t>Voeller</w:t>
      </w:r>
      <w:proofErr w:type="spellEnd"/>
      <w:r w:rsidRPr="004300EC">
        <w:rPr>
          <w:rFonts w:cs="David"/>
          <w:sz w:val="24"/>
          <w:szCs w:val="24"/>
        </w:rPr>
        <w:t xml:space="preserve">, K. K. S. (1995).  Clinical neurologic aspects of the right-hemisphere deficit syndrome. </w:t>
      </w:r>
      <w:r w:rsidRPr="004300EC">
        <w:rPr>
          <w:rFonts w:cs="David"/>
          <w:i/>
          <w:iCs/>
          <w:sz w:val="24"/>
          <w:szCs w:val="24"/>
        </w:rPr>
        <w:t xml:space="preserve">Journal of Child Neurology, 10, Supplement Number 1, </w:t>
      </w:r>
      <w:r w:rsidRPr="004300EC">
        <w:rPr>
          <w:rFonts w:cs="David"/>
          <w:sz w:val="24"/>
          <w:szCs w:val="24"/>
        </w:rPr>
        <w:t>S16-S22.</w:t>
      </w:r>
    </w:p>
    <w:p w:rsidR="00BB6C1D" w:rsidRPr="004300EC" w:rsidRDefault="003D228E" w:rsidP="006E75A3">
      <w:pPr>
        <w:spacing w:line="360" w:lineRule="auto"/>
        <w:jc w:val="both"/>
        <w:rPr>
          <w:rFonts w:cs="David"/>
          <w:sz w:val="24"/>
          <w:szCs w:val="24"/>
          <w:rtl/>
        </w:rPr>
      </w:pPr>
      <w:r>
        <w:rPr>
          <w:noProof/>
          <w:rtl/>
        </w:rPr>
        <w:drawing>
          <wp:anchor distT="0" distB="0" distL="114300" distR="114300" simplePos="0" relativeHeight="251658240" behindDoc="0" locked="0" layoutInCell="1" allowOverlap="1">
            <wp:simplePos x="0" y="0"/>
            <wp:positionH relativeFrom="column">
              <wp:posOffset>280035</wp:posOffset>
            </wp:positionH>
            <wp:positionV relativeFrom="paragraph">
              <wp:posOffset>265430</wp:posOffset>
            </wp:positionV>
            <wp:extent cx="4686300" cy="180975"/>
            <wp:effectExtent l="19050" t="0" r="0" b="0"/>
            <wp:wrapTopAndBottom/>
            <wp:docPr id="4" name="תמונה 4" descr="Autumn L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descr="Autumn Leaves"/>
                    <pic:cNvPicPr>
                      <a:picLocks noChangeAspect="1" noChangeArrowheads="1"/>
                    </pic:cNvPicPr>
                  </pic:nvPicPr>
                  <pic:blipFill>
                    <a:blip r:embed="rId9"/>
                    <a:srcRect/>
                    <a:stretch>
                      <a:fillRect/>
                    </a:stretch>
                  </pic:blipFill>
                  <pic:spPr bwMode="auto">
                    <a:xfrm>
                      <a:off x="0" y="0"/>
                      <a:ext cx="4686300" cy="180975"/>
                    </a:xfrm>
                    <a:prstGeom prst="rect">
                      <a:avLst/>
                    </a:prstGeom>
                    <a:noFill/>
                  </pic:spPr>
                </pic:pic>
              </a:graphicData>
            </a:graphic>
          </wp:anchor>
        </w:drawing>
      </w:r>
    </w:p>
    <w:p w:rsidR="00BB6C1D" w:rsidRDefault="00BB6C1D" w:rsidP="006E75A3">
      <w:pPr>
        <w:spacing w:line="360" w:lineRule="auto"/>
        <w:jc w:val="both"/>
        <w:rPr>
          <w:rFonts w:cs="David"/>
          <w:szCs w:val="24"/>
          <w:rtl/>
        </w:rPr>
      </w:pPr>
    </w:p>
    <w:p w:rsidR="00BB6C1D" w:rsidRDefault="00BB6C1D" w:rsidP="006E75A3">
      <w:pPr>
        <w:spacing w:line="360" w:lineRule="auto"/>
        <w:jc w:val="both"/>
        <w:rPr>
          <w:rFonts w:cs="David"/>
          <w:szCs w:val="24"/>
          <w:rtl/>
        </w:rPr>
      </w:pPr>
    </w:p>
    <w:p w:rsidR="00BB6C1D" w:rsidRDefault="00D30C0A" w:rsidP="006E75A3">
      <w:pPr>
        <w:spacing w:line="360" w:lineRule="auto"/>
        <w:jc w:val="both"/>
        <w:rPr>
          <w:rFonts w:cs="David"/>
          <w:szCs w:val="24"/>
          <w:rtl/>
        </w:rPr>
      </w:pPr>
      <w:r>
        <w:rPr>
          <w:noProof/>
          <w:rtl/>
        </w:rPr>
        <mc:AlternateContent>
          <mc:Choice Requires="wps">
            <w:drawing>
              <wp:anchor distT="0" distB="0" distL="114300" distR="114300" simplePos="0" relativeHeight="251657216" behindDoc="1" locked="0" layoutInCell="1" allowOverlap="1">
                <wp:simplePos x="0" y="0"/>
                <wp:positionH relativeFrom="column">
                  <wp:posOffset>394335</wp:posOffset>
                </wp:positionH>
                <wp:positionV relativeFrom="paragraph">
                  <wp:posOffset>107315</wp:posOffset>
                </wp:positionV>
                <wp:extent cx="4571365" cy="1028700"/>
                <wp:effectExtent l="13335" t="12065" r="6350"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1365" cy="1028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31.05pt;margin-top:8.45pt;width:359.9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ZqPIQIAAD0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"/>
            </w:pict>
          </mc:Fallback>
        </mc:AlternateContent>
      </w:r>
    </w:p>
    <w:p w:rsidR="00BB6C1D" w:rsidRDefault="00BB6C1D" w:rsidP="00675A7C">
      <w:pPr>
        <w:tabs>
          <w:tab w:val="left" w:pos="3506"/>
        </w:tabs>
        <w:spacing w:line="360" w:lineRule="auto"/>
        <w:jc w:val="center"/>
        <w:rPr>
          <w:rFonts w:cs="David"/>
          <w:szCs w:val="24"/>
          <w:rtl/>
        </w:rPr>
      </w:pPr>
      <w:r>
        <w:rPr>
          <w:rFonts w:cs="David"/>
          <w:szCs w:val="24"/>
          <w:rtl/>
        </w:rPr>
        <w:t>ד"ר דבורה שני, פסיכולוגית חברתית-תעסוקתית</w:t>
      </w:r>
    </w:p>
    <w:p w:rsidR="00BB6C1D" w:rsidRDefault="00BB6C1D" w:rsidP="00675A7C">
      <w:pPr>
        <w:tabs>
          <w:tab w:val="left" w:pos="3506"/>
        </w:tabs>
        <w:spacing w:line="360" w:lineRule="auto"/>
        <w:jc w:val="center"/>
        <w:rPr>
          <w:rFonts w:cs="David"/>
          <w:szCs w:val="24"/>
          <w:rtl/>
        </w:rPr>
      </w:pPr>
      <w:r>
        <w:rPr>
          <w:rFonts w:cs="David"/>
          <w:szCs w:val="24"/>
          <w:rtl/>
        </w:rPr>
        <w:t>המרכז ללקויי למידה מתבגרים ומבוגרים</w:t>
      </w:r>
    </w:p>
    <w:p w:rsidR="00BB6C1D" w:rsidRDefault="00BB6C1D" w:rsidP="009358A8">
      <w:pPr>
        <w:tabs>
          <w:tab w:val="left" w:pos="3506"/>
        </w:tabs>
        <w:spacing w:line="360" w:lineRule="auto"/>
        <w:jc w:val="center"/>
        <w:rPr>
          <w:rFonts w:cs="David"/>
          <w:szCs w:val="24"/>
          <w:rtl/>
        </w:rPr>
      </w:pPr>
      <w:r>
        <w:rPr>
          <w:rFonts w:cs="David"/>
          <w:szCs w:val="24"/>
          <w:rtl/>
        </w:rPr>
        <w:t xml:space="preserve">  שיבת ציון 14, כפר-סבא,  </w:t>
      </w:r>
      <w:r w:rsidRPr="00675A7C">
        <w:rPr>
          <w:rFonts w:cs="David"/>
          <w:szCs w:val="24"/>
          <w:rtl/>
        </w:rPr>
        <w:t xml:space="preserve"> </w:t>
      </w:r>
      <w:r>
        <w:rPr>
          <w:rFonts w:cs="David"/>
          <w:szCs w:val="24"/>
          <w:rtl/>
        </w:rPr>
        <w:t>טל' 09-7420303, 054-2020129</w:t>
      </w:r>
    </w:p>
    <w:p w:rsidR="00BB6C1D" w:rsidRDefault="00BB6C1D" w:rsidP="009358A8">
      <w:pPr>
        <w:tabs>
          <w:tab w:val="left" w:pos="3506"/>
        </w:tabs>
        <w:spacing w:line="360" w:lineRule="auto"/>
        <w:jc w:val="center"/>
        <w:rPr>
          <w:rFonts w:cs="David"/>
          <w:szCs w:val="24"/>
          <w:rtl/>
        </w:rPr>
      </w:pPr>
      <w:r>
        <w:rPr>
          <w:rFonts w:cs="David"/>
          <w:szCs w:val="24"/>
        </w:rPr>
        <w:t>www.drdebby.co.il</w:t>
      </w:r>
    </w:p>
    <w:sectPr w:rsidR="00BB6C1D" w:rsidSect="006540FC">
      <w:headerReference w:type="even" r:id="rId10"/>
      <w:headerReference w:type="default" r:id="rId11"/>
      <w:pgSz w:w="11906" w:h="16838"/>
      <w:pgMar w:top="1440" w:right="1800" w:bottom="1440" w:left="1800" w:header="720" w:footer="720" w:gutter="0"/>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38E" w:rsidRDefault="0085338E">
      <w:r>
        <w:separator/>
      </w:r>
    </w:p>
  </w:endnote>
  <w:endnote w:type="continuationSeparator" w:id="0">
    <w:p w:rsidR="0085338E" w:rsidRDefault="00853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38E" w:rsidRDefault="0085338E">
      <w:r>
        <w:separator/>
      </w:r>
    </w:p>
  </w:footnote>
  <w:footnote w:type="continuationSeparator" w:id="0">
    <w:p w:rsidR="0085338E" w:rsidRDefault="00853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C1D" w:rsidRDefault="00A54FF3">
    <w:pPr>
      <w:pStyle w:val="a5"/>
      <w:framePr w:wrap="around" w:vAnchor="text" w:hAnchor="margin" w:xAlign="center" w:y="1"/>
      <w:rPr>
        <w:rStyle w:val="a7"/>
        <w:rFonts w:cs="Miriam"/>
        <w:rtl/>
      </w:rPr>
    </w:pPr>
    <w:r>
      <w:rPr>
        <w:rStyle w:val="a7"/>
        <w:rFonts w:cs="Miriam"/>
      </w:rPr>
      <w:fldChar w:fldCharType="begin"/>
    </w:r>
    <w:r w:rsidR="00BB6C1D">
      <w:rPr>
        <w:rStyle w:val="a7"/>
        <w:rFonts w:cs="Miriam"/>
      </w:rPr>
      <w:instrText xml:space="preserve">PAGE  </w:instrText>
    </w:r>
    <w:r>
      <w:rPr>
        <w:rStyle w:val="a7"/>
        <w:rFonts w:cs="Miriam"/>
      </w:rPr>
      <w:fldChar w:fldCharType="end"/>
    </w:r>
  </w:p>
  <w:p w:rsidR="00BB6C1D" w:rsidRDefault="00BB6C1D">
    <w:pPr>
      <w:pStyle w:val="a5"/>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C1D" w:rsidRDefault="00A54FF3">
    <w:pPr>
      <w:pStyle w:val="a5"/>
      <w:framePr w:wrap="around" w:vAnchor="text" w:hAnchor="margin" w:xAlign="center" w:y="1"/>
      <w:rPr>
        <w:rStyle w:val="a7"/>
        <w:rFonts w:cs="Miriam"/>
        <w:rtl/>
      </w:rPr>
    </w:pPr>
    <w:r>
      <w:rPr>
        <w:rStyle w:val="a7"/>
        <w:rFonts w:cs="Miriam"/>
      </w:rPr>
      <w:fldChar w:fldCharType="begin"/>
    </w:r>
    <w:r w:rsidR="00BB6C1D">
      <w:rPr>
        <w:rStyle w:val="a7"/>
        <w:rFonts w:cs="Miriam"/>
      </w:rPr>
      <w:instrText xml:space="preserve">PAGE  </w:instrText>
    </w:r>
    <w:r>
      <w:rPr>
        <w:rStyle w:val="a7"/>
        <w:rFonts w:cs="Miriam"/>
      </w:rPr>
      <w:fldChar w:fldCharType="separate"/>
    </w:r>
    <w:r w:rsidR="00F975B9">
      <w:rPr>
        <w:rStyle w:val="a7"/>
        <w:rFonts w:cs="Miriam"/>
        <w:noProof/>
        <w:rtl/>
      </w:rPr>
      <w:t>14</w:t>
    </w:r>
    <w:r>
      <w:rPr>
        <w:rStyle w:val="a7"/>
        <w:rFonts w:cs="Miriam"/>
      </w:rPr>
      <w:fldChar w:fldCharType="end"/>
    </w:r>
  </w:p>
  <w:p w:rsidR="00BB6C1D" w:rsidRDefault="00BB6C1D">
    <w:pPr>
      <w:pStyle w:val="a5"/>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0E44"/>
    <w:multiLevelType w:val="hybridMultilevel"/>
    <w:tmpl w:val="062E5C94"/>
    <w:lvl w:ilvl="0" w:tplc="F56016B6">
      <w:start w:val="1"/>
      <w:numFmt w:val="bullet"/>
      <w:lvlText w:val=""/>
      <w:lvlJc w:val="left"/>
      <w:pPr>
        <w:tabs>
          <w:tab w:val="num" w:pos="720"/>
        </w:tabs>
        <w:ind w:left="720" w:hanging="360"/>
      </w:pPr>
      <w:rPr>
        <w:rFonts w:ascii="Wingdings" w:hAnsi="Wingdings" w:hint="default"/>
      </w:rPr>
    </w:lvl>
    <w:lvl w:ilvl="1" w:tplc="8534A846" w:tentative="1">
      <w:start w:val="1"/>
      <w:numFmt w:val="bullet"/>
      <w:lvlText w:val=""/>
      <w:lvlJc w:val="left"/>
      <w:pPr>
        <w:tabs>
          <w:tab w:val="num" w:pos="1440"/>
        </w:tabs>
        <w:ind w:left="1440" w:hanging="360"/>
      </w:pPr>
      <w:rPr>
        <w:rFonts w:ascii="Wingdings" w:hAnsi="Wingdings" w:hint="default"/>
      </w:rPr>
    </w:lvl>
    <w:lvl w:ilvl="2" w:tplc="28A8091C" w:tentative="1">
      <w:start w:val="1"/>
      <w:numFmt w:val="bullet"/>
      <w:lvlText w:val=""/>
      <w:lvlJc w:val="left"/>
      <w:pPr>
        <w:tabs>
          <w:tab w:val="num" w:pos="2160"/>
        </w:tabs>
        <w:ind w:left="2160" w:hanging="360"/>
      </w:pPr>
      <w:rPr>
        <w:rFonts w:ascii="Wingdings" w:hAnsi="Wingdings" w:hint="default"/>
      </w:rPr>
    </w:lvl>
    <w:lvl w:ilvl="3" w:tplc="D28CC814" w:tentative="1">
      <w:start w:val="1"/>
      <w:numFmt w:val="bullet"/>
      <w:lvlText w:val=""/>
      <w:lvlJc w:val="left"/>
      <w:pPr>
        <w:tabs>
          <w:tab w:val="num" w:pos="2880"/>
        </w:tabs>
        <w:ind w:left="2880" w:hanging="360"/>
      </w:pPr>
      <w:rPr>
        <w:rFonts w:ascii="Wingdings" w:hAnsi="Wingdings" w:hint="default"/>
      </w:rPr>
    </w:lvl>
    <w:lvl w:ilvl="4" w:tplc="35EC1D68" w:tentative="1">
      <w:start w:val="1"/>
      <w:numFmt w:val="bullet"/>
      <w:lvlText w:val=""/>
      <w:lvlJc w:val="left"/>
      <w:pPr>
        <w:tabs>
          <w:tab w:val="num" w:pos="3600"/>
        </w:tabs>
        <w:ind w:left="3600" w:hanging="360"/>
      </w:pPr>
      <w:rPr>
        <w:rFonts w:ascii="Wingdings" w:hAnsi="Wingdings" w:hint="default"/>
      </w:rPr>
    </w:lvl>
    <w:lvl w:ilvl="5" w:tplc="80DE58F2" w:tentative="1">
      <w:start w:val="1"/>
      <w:numFmt w:val="bullet"/>
      <w:lvlText w:val=""/>
      <w:lvlJc w:val="left"/>
      <w:pPr>
        <w:tabs>
          <w:tab w:val="num" w:pos="4320"/>
        </w:tabs>
        <w:ind w:left="4320" w:hanging="360"/>
      </w:pPr>
      <w:rPr>
        <w:rFonts w:ascii="Wingdings" w:hAnsi="Wingdings" w:hint="default"/>
      </w:rPr>
    </w:lvl>
    <w:lvl w:ilvl="6" w:tplc="A3209D08" w:tentative="1">
      <w:start w:val="1"/>
      <w:numFmt w:val="bullet"/>
      <w:lvlText w:val=""/>
      <w:lvlJc w:val="left"/>
      <w:pPr>
        <w:tabs>
          <w:tab w:val="num" w:pos="5040"/>
        </w:tabs>
        <w:ind w:left="5040" w:hanging="360"/>
      </w:pPr>
      <w:rPr>
        <w:rFonts w:ascii="Wingdings" w:hAnsi="Wingdings" w:hint="default"/>
      </w:rPr>
    </w:lvl>
    <w:lvl w:ilvl="7" w:tplc="BEB4B890" w:tentative="1">
      <w:start w:val="1"/>
      <w:numFmt w:val="bullet"/>
      <w:lvlText w:val=""/>
      <w:lvlJc w:val="left"/>
      <w:pPr>
        <w:tabs>
          <w:tab w:val="num" w:pos="5760"/>
        </w:tabs>
        <w:ind w:left="5760" w:hanging="360"/>
      </w:pPr>
      <w:rPr>
        <w:rFonts w:ascii="Wingdings" w:hAnsi="Wingdings" w:hint="default"/>
      </w:rPr>
    </w:lvl>
    <w:lvl w:ilvl="8" w:tplc="1ABAAEA2" w:tentative="1">
      <w:start w:val="1"/>
      <w:numFmt w:val="bullet"/>
      <w:lvlText w:val=""/>
      <w:lvlJc w:val="left"/>
      <w:pPr>
        <w:tabs>
          <w:tab w:val="num" w:pos="6480"/>
        </w:tabs>
        <w:ind w:left="6480" w:hanging="360"/>
      </w:pPr>
      <w:rPr>
        <w:rFonts w:ascii="Wingdings" w:hAnsi="Wingdings" w:hint="default"/>
      </w:rPr>
    </w:lvl>
  </w:abstractNum>
  <w:abstractNum w:abstractNumId="1">
    <w:nsid w:val="0D327C7C"/>
    <w:multiLevelType w:val="hybridMultilevel"/>
    <w:tmpl w:val="008EBB0E"/>
    <w:lvl w:ilvl="0" w:tplc="B7C8049C">
      <w:start w:val="1"/>
      <w:numFmt w:val="bullet"/>
      <w:lvlText w:val=""/>
      <w:lvlJc w:val="left"/>
      <w:pPr>
        <w:tabs>
          <w:tab w:val="num" w:pos="720"/>
        </w:tabs>
        <w:ind w:left="720" w:hanging="360"/>
      </w:pPr>
      <w:rPr>
        <w:rFonts w:ascii="Wingdings" w:hAnsi="Wingdings" w:hint="default"/>
      </w:rPr>
    </w:lvl>
    <w:lvl w:ilvl="1" w:tplc="4CAE4790" w:tentative="1">
      <w:start w:val="1"/>
      <w:numFmt w:val="bullet"/>
      <w:lvlText w:val=""/>
      <w:lvlJc w:val="left"/>
      <w:pPr>
        <w:tabs>
          <w:tab w:val="num" w:pos="1440"/>
        </w:tabs>
        <w:ind w:left="1440" w:hanging="360"/>
      </w:pPr>
      <w:rPr>
        <w:rFonts w:ascii="Wingdings" w:hAnsi="Wingdings" w:hint="default"/>
      </w:rPr>
    </w:lvl>
    <w:lvl w:ilvl="2" w:tplc="AAFAE9B2" w:tentative="1">
      <w:start w:val="1"/>
      <w:numFmt w:val="bullet"/>
      <w:lvlText w:val=""/>
      <w:lvlJc w:val="left"/>
      <w:pPr>
        <w:tabs>
          <w:tab w:val="num" w:pos="2160"/>
        </w:tabs>
        <w:ind w:left="2160" w:hanging="360"/>
      </w:pPr>
      <w:rPr>
        <w:rFonts w:ascii="Wingdings" w:hAnsi="Wingdings" w:hint="default"/>
      </w:rPr>
    </w:lvl>
    <w:lvl w:ilvl="3" w:tplc="15FCD5E0" w:tentative="1">
      <w:start w:val="1"/>
      <w:numFmt w:val="bullet"/>
      <w:lvlText w:val=""/>
      <w:lvlJc w:val="left"/>
      <w:pPr>
        <w:tabs>
          <w:tab w:val="num" w:pos="2880"/>
        </w:tabs>
        <w:ind w:left="2880" w:hanging="360"/>
      </w:pPr>
      <w:rPr>
        <w:rFonts w:ascii="Wingdings" w:hAnsi="Wingdings" w:hint="default"/>
      </w:rPr>
    </w:lvl>
    <w:lvl w:ilvl="4" w:tplc="AFA6E6E4" w:tentative="1">
      <w:start w:val="1"/>
      <w:numFmt w:val="bullet"/>
      <w:lvlText w:val=""/>
      <w:lvlJc w:val="left"/>
      <w:pPr>
        <w:tabs>
          <w:tab w:val="num" w:pos="3600"/>
        </w:tabs>
        <w:ind w:left="3600" w:hanging="360"/>
      </w:pPr>
      <w:rPr>
        <w:rFonts w:ascii="Wingdings" w:hAnsi="Wingdings" w:hint="default"/>
      </w:rPr>
    </w:lvl>
    <w:lvl w:ilvl="5" w:tplc="70247AF8" w:tentative="1">
      <w:start w:val="1"/>
      <w:numFmt w:val="bullet"/>
      <w:lvlText w:val=""/>
      <w:lvlJc w:val="left"/>
      <w:pPr>
        <w:tabs>
          <w:tab w:val="num" w:pos="4320"/>
        </w:tabs>
        <w:ind w:left="4320" w:hanging="360"/>
      </w:pPr>
      <w:rPr>
        <w:rFonts w:ascii="Wingdings" w:hAnsi="Wingdings" w:hint="default"/>
      </w:rPr>
    </w:lvl>
    <w:lvl w:ilvl="6" w:tplc="1FA8B852" w:tentative="1">
      <w:start w:val="1"/>
      <w:numFmt w:val="bullet"/>
      <w:lvlText w:val=""/>
      <w:lvlJc w:val="left"/>
      <w:pPr>
        <w:tabs>
          <w:tab w:val="num" w:pos="5040"/>
        </w:tabs>
        <w:ind w:left="5040" w:hanging="360"/>
      </w:pPr>
      <w:rPr>
        <w:rFonts w:ascii="Wingdings" w:hAnsi="Wingdings" w:hint="default"/>
      </w:rPr>
    </w:lvl>
    <w:lvl w:ilvl="7" w:tplc="9D92542C" w:tentative="1">
      <w:start w:val="1"/>
      <w:numFmt w:val="bullet"/>
      <w:lvlText w:val=""/>
      <w:lvlJc w:val="left"/>
      <w:pPr>
        <w:tabs>
          <w:tab w:val="num" w:pos="5760"/>
        </w:tabs>
        <w:ind w:left="5760" w:hanging="360"/>
      </w:pPr>
      <w:rPr>
        <w:rFonts w:ascii="Wingdings" w:hAnsi="Wingdings" w:hint="default"/>
      </w:rPr>
    </w:lvl>
    <w:lvl w:ilvl="8" w:tplc="851CF96A" w:tentative="1">
      <w:start w:val="1"/>
      <w:numFmt w:val="bullet"/>
      <w:lvlText w:val=""/>
      <w:lvlJc w:val="left"/>
      <w:pPr>
        <w:tabs>
          <w:tab w:val="num" w:pos="6480"/>
        </w:tabs>
        <w:ind w:left="6480" w:hanging="360"/>
      </w:pPr>
      <w:rPr>
        <w:rFonts w:ascii="Wingdings" w:hAnsi="Wingdings" w:hint="default"/>
      </w:rPr>
    </w:lvl>
  </w:abstractNum>
  <w:abstractNum w:abstractNumId="2">
    <w:nsid w:val="118B301A"/>
    <w:multiLevelType w:val="hybridMultilevel"/>
    <w:tmpl w:val="FE406B30"/>
    <w:lvl w:ilvl="0" w:tplc="58845150">
      <w:start w:val="11"/>
      <w:numFmt w:val="decimal"/>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42B5BC3"/>
    <w:multiLevelType w:val="hybridMultilevel"/>
    <w:tmpl w:val="1A50C0D2"/>
    <w:lvl w:ilvl="0" w:tplc="FFFFFFFF">
      <w:start w:val="4"/>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1519AD"/>
    <w:multiLevelType w:val="hybridMultilevel"/>
    <w:tmpl w:val="5FDE392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8A00EE"/>
    <w:multiLevelType w:val="hybridMultilevel"/>
    <w:tmpl w:val="52120290"/>
    <w:lvl w:ilvl="0" w:tplc="04090005">
      <w:start w:val="1"/>
      <w:numFmt w:val="bullet"/>
      <w:lvlText w:val=""/>
      <w:lvlJc w:val="left"/>
      <w:pPr>
        <w:tabs>
          <w:tab w:val="num" w:pos="1088"/>
        </w:tabs>
        <w:ind w:left="1088" w:hanging="360"/>
      </w:pPr>
      <w:rPr>
        <w:rFonts w:ascii="Wingdings" w:hAnsi="Wingdings" w:hint="default"/>
      </w:rPr>
    </w:lvl>
    <w:lvl w:ilvl="1" w:tplc="04090003" w:tentative="1">
      <w:start w:val="1"/>
      <w:numFmt w:val="bullet"/>
      <w:lvlText w:val="o"/>
      <w:lvlJc w:val="left"/>
      <w:pPr>
        <w:tabs>
          <w:tab w:val="num" w:pos="1808"/>
        </w:tabs>
        <w:ind w:left="1808" w:hanging="360"/>
      </w:pPr>
      <w:rPr>
        <w:rFonts w:ascii="Courier New" w:hAnsi="Courier New" w:hint="default"/>
      </w:rPr>
    </w:lvl>
    <w:lvl w:ilvl="2" w:tplc="04090005" w:tentative="1">
      <w:start w:val="1"/>
      <w:numFmt w:val="bullet"/>
      <w:lvlText w:val=""/>
      <w:lvlJc w:val="left"/>
      <w:pPr>
        <w:tabs>
          <w:tab w:val="num" w:pos="2528"/>
        </w:tabs>
        <w:ind w:left="2528" w:hanging="360"/>
      </w:pPr>
      <w:rPr>
        <w:rFonts w:ascii="Wingdings" w:hAnsi="Wingdings" w:hint="default"/>
      </w:rPr>
    </w:lvl>
    <w:lvl w:ilvl="3" w:tplc="04090001" w:tentative="1">
      <w:start w:val="1"/>
      <w:numFmt w:val="bullet"/>
      <w:lvlText w:val=""/>
      <w:lvlJc w:val="left"/>
      <w:pPr>
        <w:tabs>
          <w:tab w:val="num" w:pos="3248"/>
        </w:tabs>
        <w:ind w:left="3248" w:hanging="360"/>
      </w:pPr>
      <w:rPr>
        <w:rFonts w:ascii="Symbol" w:hAnsi="Symbol" w:hint="default"/>
      </w:rPr>
    </w:lvl>
    <w:lvl w:ilvl="4" w:tplc="04090003" w:tentative="1">
      <w:start w:val="1"/>
      <w:numFmt w:val="bullet"/>
      <w:lvlText w:val="o"/>
      <w:lvlJc w:val="left"/>
      <w:pPr>
        <w:tabs>
          <w:tab w:val="num" w:pos="3968"/>
        </w:tabs>
        <w:ind w:left="3968" w:hanging="360"/>
      </w:pPr>
      <w:rPr>
        <w:rFonts w:ascii="Courier New" w:hAnsi="Courier New" w:hint="default"/>
      </w:rPr>
    </w:lvl>
    <w:lvl w:ilvl="5" w:tplc="04090005" w:tentative="1">
      <w:start w:val="1"/>
      <w:numFmt w:val="bullet"/>
      <w:lvlText w:val=""/>
      <w:lvlJc w:val="left"/>
      <w:pPr>
        <w:tabs>
          <w:tab w:val="num" w:pos="4688"/>
        </w:tabs>
        <w:ind w:left="4688" w:hanging="360"/>
      </w:pPr>
      <w:rPr>
        <w:rFonts w:ascii="Wingdings" w:hAnsi="Wingdings" w:hint="default"/>
      </w:rPr>
    </w:lvl>
    <w:lvl w:ilvl="6" w:tplc="04090001" w:tentative="1">
      <w:start w:val="1"/>
      <w:numFmt w:val="bullet"/>
      <w:lvlText w:val=""/>
      <w:lvlJc w:val="left"/>
      <w:pPr>
        <w:tabs>
          <w:tab w:val="num" w:pos="5408"/>
        </w:tabs>
        <w:ind w:left="5408" w:hanging="360"/>
      </w:pPr>
      <w:rPr>
        <w:rFonts w:ascii="Symbol" w:hAnsi="Symbol" w:hint="default"/>
      </w:rPr>
    </w:lvl>
    <w:lvl w:ilvl="7" w:tplc="04090003" w:tentative="1">
      <w:start w:val="1"/>
      <w:numFmt w:val="bullet"/>
      <w:lvlText w:val="o"/>
      <w:lvlJc w:val="left"/>
      <w:pPr>
        <w:tabs>
          <w:tab w:val="num" w:pos="6128"/>
        </w:tabs>
        <w:ind w:left="6128" w:hanging="360"/>
      </w:pPr>
      <w:rPr>
        <w:rFonts w:ascii="Courier New" w:hAnsi="Courier New" w:hint="default"/>
      </w:rPr>
    </w:lvl>
    <w:lvl w:ilvl="8" w:tplc="04090005" w:tentative="1">
      <w:start w:val="1"/>
      <w:numFmt w:val="bullet"/>
      <w:lvlText w:val=""/>
      <w:lvlJc w:val="left"/>
      <w:pPr>
        <w:tabs>
          <w:tab w:val="num" w:pos="6848"/>
        </w:tabs>
        <w:ind w:left="6848" w:hanging="360"/>
      </w:pPr>
      <w:rPr>
        <w:rFonts w:ascii="Wingdings" w:hAnsi="Wingdings" w:hint="default"/>
      </w:rPr>
    </w:lvl>
  </w:abstractNum>
  <w:abstractNum w:abstractNumId="6">
    <w:nsid w:val="2A6341D7"/>
    <w:multiLevelType w:val="hybridMultilevel"/>
    <w:tmpl w:val="42D081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D796029"/>
    <w:multiLevelType w:val="hybridMultilevel"/>
    <w:tmpl w:val="A49C77FE"/>
    <w:lvl w:ilvl="0" w:tplc="58845150">
      <w:start w:val="11"/>
      <w:numFmt w:val="decimal"/>
      <w:lvlText w:val="%1."/>
      <w:lvlJc w:val="left"/>
      <w:pPr>
        <w:tabs>
          <w:tab w:val="num" w:pos="795"/>
        </w:tabs>
        <w:ind w:left="795" w:hanging="435"/>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819043A"/>
    <w:multiLevelType w:val="hybridMultilevel"/>
    <w:tmpl w:val="DC9249C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0B70AE5"/>
    <w:multiLevelType w:val="hybridMultilevel"/>
    <w:tmpl w:val="830CCE02"/>
    <w:lvl w:ilvl="0" w:tplc="A41C65BE">
      <w:start w:val="1"/>
      <w:numFmt w:val="hebrew1"/>
      <w:lvlText w:val="%1."/>
      <w:lvlJc w:val="left"/>
      <w:pPr>
        <w:tabs>
          <w:tab w:val="num" w:pos="720"/>
        </w:tabs>
        <w:ind w:left="720" w:hanging="360"/>
      </w:pPr>
      <w:rPr>
        <w:rFonts w:cs="David" w:hint="default"/>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743E36DC"/>
    <w:multiLevelType w:val="hybridMultilevel"/>
    <w:tmpl w:val="92FA23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7"/>
  </w:num>
  <w:num w:numId="6">
    <w:abstractNumId w:val="10"/>
  </w:num>
  <w:num w:numId="7">
    <w:abstractNumId w:val="5"/>
  </w:num>
  <w:num w:numId="8">
    <w:abstractNumId w:val="9"/>
  </w:num>
  <w:num w:numId="9">
    <w:abstractNumId w:val="8"/>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54F"/>
    <w:rsid w:val="000017F1"/>
    <w:rsid w:val="00010989"/>
    <w:rsid w:val="00024497"/>
    <w:rsid w:val="0003425C"/>
    <w:rsid w:val="00036A92"/>
    <w:rsid w:val="0004400F"/>
    <w:rsid w:val="00054759"/>
    <w:rsid w:val="00066447"/>
    <w:rsid w:val="000742FF"/>
    <w:rsid w:val="00085440"/>
    <w:rsid w:val="00093941"/>
    <w:rsid w:val="000A648C"/>
    <w:rsid w:val="000A7E00"/>
    <w:rsid w:val="000C1A43"/>
    <w:rsid w:val="000C4DFD"/>
    <w:rsid w:val="000E2660"/>
    <w:rsid w:val="000F7621"/>
    <w:rsid w:val="001130C4"/>
    <w:rsid w:val="001257E9"/>
    <w:rsid w:val="0012796D"/>
    <w:rsid w:val="00152829"/>
    <w:rsid w:val="00160861"/>
    <w:rsid w:val="00166E47"/>
    <w:rsid w:val="00182338"/>
    <w:rsid w:val="00184D12"/>
    <w:rsid w:val="0019022D"/>
    <w:rsid w:val="00193665"/>
    <w:rsid w:val="001A1563"/>
    <w:rsid w:val="001C762E"/>
    <w:rsid w:val="001D5F44"/>
    <w:rsid w:val="001F59A8"/>
    <w:rsid w:val="002003CB"/>
    <w:rsid w:val="00200BE3"/>
    <w:rsid w:val="00227294"/>
    <w:rsid w:val="0023140B"/>
    <w:rsid w:val="0025574C"/>
    <w:rsid w:val="00262F96"/>
    <w:rsid w:val="00287165"/>
    <w:rsid w:val="002B160B"/>
    <w:rsid w:val="002C1811"/>
    <w:rsid w:val="002D78DF"/>
    <w:rsid w:val="002E4DB6"/>
    <w:rsid w:val="002F2511"/>
    <w:rsid w:val="002F70FB"/>
    <w:rsid w:val="00311B1D"/>
    <w:rsid w:val="003426A3"/>
    <w:rsid w:val="003535CE"/>
    <w:rsid w:val="00353B21"/>
    <w:rsid w:val="003665FB"/>
    <w:rsid w:val="00367A93"/>
    <w:rsid w:val="00370207"/>
    <w:rsid w:val="003758F4"/>
    <w:rsid w:val="00386A51"/>
    <w:rsid w:val="00391DA0"/>
    <w:rsid w:val="0039275E"/>
    <w:rsid w:val="003A0BE2"/>
    <w:rsid w:val="003A0D78"/>
    <w:rsid w:val="003B085E"/>
    <w:rsid w:val="003B1C8C"/>
    <w:rsid w:val="003D228E"/>
    <w:rsid w:val="004300EC"/>
    <w:rsid w:val="00437C39"/>
    <w:rsid w:val="00440675"/>
    <w:rsid w:val="004417C8"/>
    <w:rsid w:val="00443F6C"/>
    <w:rsid w:val="0044532C"/>
    <w:rsid w:val="004502E4"/>
    <w:rsid w:val="00461F95"/>
    <w:rsid w:val="00480E84"/>
    <w:rsid w:val="00483B5E"/>
    <w:rsid w:val="004A3631"/>
    <w:rsid w:val="004A430D"/>
    <w:rsid w:val="004B6EDC"/>
    <w:rsid w:val="004C32A8"/>
    <w:rsid w:val="004D57CF"/>
    <w:rsid w:val="004F28F1"/>
    <w:rsid w:val="004F46CD"/>
    <w:rsid w:val="004F7CFA"/>
    <w:rsid w:val="005039C7"/>
    <w:rsid w:val="005113EC"/>
    <w:rsid w:val="005123AF"/>
    <w:rsid w:val="00520F2F"/>
    <w:rsid w:val="00581A48"/>
    <w:rsid w:val="00581FA4"/>
    <w:rsid w:val="00582A52"/>
    <w:rsid w:val="00595D29"/>
    <w:rsid w:val="005A5630"/>
    <w:rsid w:val="005B0A4A"/>
    <w:rsid w:val="005B4B7D"/>
    <w:rsid w:val="005B5762"/>
    <w:rsid w:val="005E777F"/>
    <w:rsid w:val="005F276B"/>
    <w:rsid w:val="005F49F0"/>
    <w:rsid w:val="00636598"/>
    <w:rsid w:val="00645753"/>
    <w:rsid w:val="006540FC"/>
    <w:rsid w:val="00656E7B"/>
    <w:rsid w:val="00661EC8"/>
    <w:rsid w:val="00675A7C"/>
    <w:rsid w:val="00676627"/>
    <w:rsid w:val="00681EA2"/>
    <w:rsid w:val="0068264B"/>
    <w:rsid w:val="00695673"/>
    <w:rsid w:val="00695724"/>
    <w:rsid w:val="00696709"/>
    <w:rsid w:val="006C444A"/>
    <w:rsid w:val="006D1573"/>
    <w:rsid w:val="006E75A3"/>
    <w:rsid w:val="006E7FE2"/>
    <w:rsid w:val="007332A9"/>
    <w:rsid w:val="00734548"/>
    <w:rsid w:val="00765AA5"/>
    <w:rsid w:val="00765AC6"/>
    <w:rsid w:val="00771198"/>
    <w:rsid w:val="00775118"/>
    <w:rsid w:val="00776B03"/>
    <w:rsid w:val="007A29DD"/>
    <w:rsid w:val="007D0C17"/>
    <w:rsid w:val="00801037"/>
    <w:rsid w:val="008027F5"/>
    <w:rsid w:val="008061E7"/>
    <w:rsid w:val="00831513"/>
    <w:rsid w:val="0083160F"/>
    <w:rsid w:val="00844877"/>
    <w:rsid w:val="0085338E"/>
    <w:rsid w:val="0085479E"/>
    <w:rsid w:val="00862627"/>
    <w:rsid w:val="00884013"/>
    <w:rsid w:val="008924AD"/>
    <w:rsid w:val="00892A2D"/>
    <w:rsid w:val="0089695E"/>
    <w:rsid w:val="008B7936"/>
    <w:rsid w:val="008C061D"/>
    <w:rsid w:val="008C2B45"/>
    <w:rsid w:val="008C4062"/>
    <w:rsid w:val="008D7CA7"/>
    <w:rsid w:val="008E64DE"/>
    <w:rsid w:val="008E68DE"/>
    <w:rsid w:val="008E7AA7"/>
    <w:rsid w:val="0090642E"/>
    <w:rsid w:val="0091311A"/>
    <w:rsid w:val="00914E82"/>
    <w:rsid w:val="0091655C"/>
    <w:rsid w:val="00932D9A"/>
    <w:rsid w:val="00933440"/>
    <w:rsid w:val="009358A8"/>
    <w:rsid w:val="00937568"/>
    <w:rsid w:val="0096617F"/>
    <w:rsid w:val="00973759"/>
    <w:rsid w:val="009904E9"/>
    <w:rsid w:val="00991DDB"/>
    <w:rsid w:val="009A7329"/>
    <w:rsid w:val="009A7BE6"/>
    <w:rsid w:val="009B0824"/>
    <w:rsid w:val="009B35C0"/>
    <w:rsid w:val="009B5411"/>
    <w:rsid w:val="009B6CA0"/>
    <w:rsid w:val="009C307D"/>
    <w:rsid w:val="009C4E5B"/>
    <w:rsid w:val="009E2A53"/>
    <w:rsid w:val="009E6C6A"/>
    <w:rsid w:val="009E6C7B"/>
    <w:rsid w:val="009E70D7"/>
    <w:rsid w:val="009F3386"/>
    <w:rsid w:val="00A20BB5"/>
    <w:rsid w:val="00A229C5"/>
    <w:rsid w:val="00A25EF5"/>
    <w:rsid w:val="00A260B6"/>
    <w:rsid w:val="00A3124F"/>
    <w:rsid w:val="00A54FF3"/>
    <w:rsid w:val="00A62E15"/>
    <w:rsid w:val="00A703DD"/>
    <w:rsid w:val="00A81D17"/>
    <w:rsid w:val="00A877A4"/>
    <w:rsid w:val="00A87E52"/>
    <w:rsid w:val="00A97B8B"/>
    <w:rsid w:val="00AA70DA"/>
    <w:rsid w:val="00AA7165"/>
    <w:rsid w:val="00AC1630"/>
    <w:rsid w:val="00AC7F9E"/>
    <w:rsid w:val="00AD561A"/>
    <w:rsid w:val="00AE74FB"/>
    <w:rsid w:val="00AE7A91"/>
    <w:rsid w:val="00AF1C2C"/>
    <w:rsid w:val="00AF73F7"/>
    <w:rsid w:val="00B37C69"/>
    <w:rsid w:val="00B51BA5"/>
    <w:rsid w:val="00B61267"/>
    <w:rsid w:val="00B87DB4"/>
    <w:rsid w:val="00BA3597"/>
    <w:rsid w:val="00BA64B1"/>
    <w:rsid w:val="00BB6C1D"/>
    <w:rsid w:val="00BB71E1"/>
    <w:rsid w:val="00BC2E36"/>
    <w:rsid w:val="00BC4C5B"/>
    <w:rsid w:val="00BD4344"/>
    <w:rsid w:val="00BF1BC1"/>
    <w:rsid w:val="00BF1FE9"/>
    <w:rsid w:val="00C02653"/>
    <w:rsid w:val="00C258C2"/>
    <w:rsid w:val="00C621FF"/>
    <w:rsid w:val="00C66E61"/>
    <w:rsid w:val="00C8032E"/>
    <w:rsid w:val="00C96E3E"/>
    <w:rsid w:val="00C9753F"/>
    <w:rsid w:val="00CA640A"/>
    <w:rsid w:val="00CC742E"/>
    <w:rsid w:val="00CD18FB"/>
    <w:rsid w:val="00CD754F"/>
    <w:rsid w:val="00CF4379"/>
    <w:rsid w:val="00D072B3"/>
    <w:rsid w:val="00D07DA8"/>
    <w:rsid w:val="00D22D6B"/>
    <w:rsid w:val="00D30C0A"/>
    <w:rsid w:val="00D32CE1"/>
    <w:rsid w:val="00D460A7"/>
    <w:rsid w:val="00D460D7"/>
    <w:rsid w:val="00D47441"/>
    <w:rsid w:val="00D72A4D"/>
    <w:rsid w:val="00D81E7A"/>
    <w:rsid w:val="00D8283C"/>
    <w:rsid w:val="00D85073"/>
    <w:rsid w:val="00D913CA"/>
    <w:rsid w:val="00DB56D7"/>
    <w:rsid w:val="00DB7697"/>
    <w:rsid w:val="00DC6509"/>
    <w:rsid w:val="00DC7FC8"/>
    <w:rsid w:val="00DD59DA"/>
    <w:rsid w:val="00DE363A"/>
    <w:rsid w:val="00DE3E88"/>
    <w:rsid w:val="00E018D6"/>
    <w:rsid w:val="00E33E7D"/>
    <w:rsid w:val="00E42C00"/>
    <w:rsid w:val="00E4674C"/>
    <w:rsid w:val="00E75191"/>
    <w:rsid w:val="00E938FF"/>
    <w:rsid w:val="00EA5F1F"/>
    <w:rsid w:val="00EB2801"/>
    <w:rsid w:val="00EB47A8"/>
    <w:rsid w:val="00EC3EE3"/>
    <w:rsid w:val="00EE03FB"/>
    <w:rsid w:val="00EF2BDD"/>
    <w:rsid w:val="00EF7451"/>
    <w:rsid w:val="00F0348B"/>
    <w:rsid w:val="00F0536D"/>
    <w:rsid w:val="00F06A31"/>
    <w:rsid w:val="00F11934"/>
    <w:rsid w:val="00F25F9C"/>
    <w:rsid w:val="00F27D3F"/>
    <w:rsid w:val="00F31DBB"/>
    <w:rsid w:val="00F35ACA"/>
    <w:rsid w:val="00F414A1"/>
    <w:rsid w:val="00F55C79"/>
    <w:rsid w:val="00F55FF1"/>
    <w:rsid w:val="00F62770"/>
    <w:rsid w:val="00F70C66"/>
    <w:rsid w:val="00F7280B"/>
    <w:rsid w:val="00F82F48"/>
    <w:rsid w:val="00F85FBE"/>
    <w:rsid w:val="00F928C6"/>
    <w:rsid w:val="00F95CEA"/>
    <w:rsid w:val="00F975B9"/>
    <w:rsid w:val="00FA0B27"/>
    <w:rsid w:val="00FA5FA8"/>
    <w:rsid w:val="00FA7B2E"/>
    <w:rsid w:val="00FA7FEF"/>
    <w:rsid w:val="00FC0E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0FC"/>
    <w:pPr>
      <w:bidi/>
    </w:pPr>
    <w:rPr>
      <w:sz w:val="20"/>
      <w:szCs w:val="20"/>
    </w:rPr>
  </w:style>
  <w:style w:type="paragraph" w:styleId="1">
    <w:name w:val="heading 1"/>
    <w:basedOn w:val="a"/>
    <w:next w:val="a"/>
    <w:link w:val="10"/>
    <w:uiPriority w:val="99"/>
    <w:qFormat/>
    <w:rsid w:val="006540FC"/>
    <w:pPr>
      <w:keepNext/>
      <w:jc w:val="center"/>
      <w:outlineLvl w:val="0"/>
    </w:pPr>
    <w:rPr>
      <w:rFonts w:cs="David"/>
      <w:b/>
      <w:bCs/>
      <w:szCs w:val="28"/>
      <w:u w:val="single"/>
    </w:rPr>
  </w:style>
  <w:style w:type="paragraph" w:styleId="2">
    <w:name w:val="heading 2"/>
    <w:basedOn w:val="a"/>
    <w:next w:val="a"/>
    <w:link w:val="20"/>
    <w:uiPriority w:val="99"/>
    <w:qFormat/>
    <w:rsid w:val="006540FC"/>
    <w:pPr>
      <w:keepNext/>
      <w:jc w:val="right"/>
      <w:outlineLvl w:val="1"/>
    </w:pPr>
    <w:rPr>
      <w:rFonts w:cs="David"/>
      <w:szCs w:val="28"/>
    </w:rPr>
  </w:style>
  <w:style w:type="paragraph" w:styleId="3">
    <w:name w:val="heading 3"/>
    <w:basedOn w:val="a"/>
    <w:next w:val="a"/>
    <w:link w:val="30"/>
    <w:uiPriority w:val="99"/>
    <w:qFormat/>
    <w:rsid w:val="006540FC"/>
    <w:pPr>
      <w:keepNext/>
      <w:jc w:val="center"/>
      <w:outlineLvl w:val="2"/>
    </w:pPr>
    <w:rPr>
      <w:rFonts w:cs="David"/>
      <w:szCs w:val="28"/>
    </w:rPr>
  </w:style>
  <w:style w:type="paragraph" w:styleId="4">
    <w:name w:val="heading 4"/>
    <w:basedOn w:val="a"/>
    <w:next w:val="a"/>
    <w:link w:val="40"/>
    <w:uiPriority w:val="99"/>
    <w:qFormat/>
    <w:rsid w:val="006540FC"/>
    <w:pPr>
      <w:keepNext/>
      <w:jc w:val="both"/>
      <w:outlineLvl w:val="3"/>
    </w:pPr>
    <w:rPr>
      <w:rFonts w:cs="David"/>
      <w:szCs w:val="24"/>
      <w:u w:val="single"/>
    </w:rPr>
  </w:style>
  <w:style w:type="paragraph" w:styleId="5">
    <w:name w:val="heading 5"/>
    <w:basedOn w:val="a"/>
    <w:next w:val="a"/>
    <w:link w:val="50"/>
    <w:uiPriority w:val="99"/>
    <w:qFormat/>
    <w:rsid w:val="006540FC"/>
    <w:pPr>
      <w:keepNext/>
      <w:spacing w:line="360" w:lineRule="auto"/>
      <w:jc w:val="both"/>
      <w:outlineLvl w:val="4"/>
    </w:pPr>
    <w:rPr>
      <w:rFonts w:cs="David"/>
      <w:b/>
      <w:bCs/>
      <w:color w:val="FF0000"/>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9"/>
    <w:rsid w:val="00AF73F7"/>
    <w:rPr>
      <w:rFonts w:ascii="Cambria" w:hAnsi="Cambria" w:cs="Times New Roman"/>
      <w:b/>
      <w:bCs/>
      <w:kern w:val="32"/>
      <w:sz w:val="32"/>
      <w:szCs w:val="32"/>
    </w:rPr>
  </w:style>
  <w:style w:type="character" w:customStyle="1" w:styleId="20">
    <w:name w:val="כותרת 2 תו"/>
    <w:basedOn w:val="a0"/>
    <w:link w:val="2"/>
    <w:uiPriority w:val="99"/>
    <w:semiHidden/>
    <w:rsid w:val="00AF73F7"/>
    <w:rPr>
      <w:rFonts w:ascii="Cambria" w:hAnsi="Cambria" w:cs="Times New Roman"/>
      <w:b/>
      <w:bCs/>
      <w:i/>
      <w:iCs/>
      <w:sz w:val="28"/>
      <w:szCs w:val="28"/>
    </w:rPr>
  </w:style>
  <w:style w:type="character" w:customStyle="1" w:styleId="30">
    <w:name w:val="כותרת 3 תו"/>
    <w:basedOn w:val="a0"/>
    <w:link w:val="3"/>
    <w:uiPriority w:val="99"/>
    <w:semiHidden/>
    <w:rsid w:val="00AF73F7"/>
    <w:rPr>
      <w:rFonts w:ascii="Cambria" w:hAnsi="Cambria" w:cs="Times New Roman"/>
      <w:b/>
      <w:bCs/>
      <w:sz w:val="26"/>
      <w:szCs w:val="26"/>
    </w:rPr>
  </w:style>
  <w:style w:type="character" w:customStyle="1" w:styleId="40">
    <w:name w:val="כותרת 4 תו"/>
    <w:basedOn w:val="a0"/>
    <w:link w:val="4"/>
    <w:uiPriority w:val="99"/>
    <w:semiHidden/>
    <w:rsid w:val="00AF73F7"/>
    <w:rPr>
      <w:rFonts w:ascii="Calibri" w:hAnsi="Calibri" w:cs="Arial"/>
      <w:b/>
      <w:bCs/>
      <w:sz w:val="28"/>
      <w:szCs w:val="28"/>
    </w:rPr>
  </w:style>
  <w:style w:type="character" w:customStyle="1" w:styleId="50">
    <w:name w:val="כותרת 5 תו"/>
    <w:basedOn w:val="a0"/>
    <w:link w:val="5"/>
    <w:uiPriority w:val="99"/>
    <w:semiHidden/>
    <w:rsid w:val="00AF73F7"/>
    <w:rPr>
      <w:rFonts w:ascii="Calibri" w:hAnsi="Calibri" w:cs="Arial"/>
      <w:b/>
      <w:bCs/>
      <w:i/>
      <w:iCs/>
      <w:sz w:val="26"/>
      <w:szCs w:val="26"/>
    </w:rPr>
  </w:style>
  <w:style w:type="paragraph" w:styleId="a3">
    <w:name w:val="Body Text"/>
    <w:basedOn w:val="a"/>
    <w:link w:val="a4"/>
    <w:uiPriority w:val="99"/>
    <w:rsid w:val="006540FC"/>
    <w:pPr>
      <w:jc w:val="both"/>
    </w:pPr>
    <w:rPr>
      <w:rFonts w:cs="David"/>
      <w:szCs w:val="24"/>
    </w:rPr>
  </w:style>
  <w:style w:type="character" w:customStyle="1" w:styleId="a4">
    <w:name w:val="גוף טקסט תו"/>
    <w:basedOn w:val="a0"/>
    <w:link w:val="a3"/>
    <w:uiPriority w:val="99"/>
    <w:semiHidden/>
    <w:rsid w:val="00AF73F7"/>
    <w:rPr>
      <w:rFonts w:cs="Times New Roman"/>
      <w:sz w:val="20"/>
      <w:szCs w:val="20"/>
    </w:rPr>
  </w:style>
  <w:style w:type="paragraph" w:styleId="a5">
    <w:name w:val="header"/>
    <w:basedOn w:val="a"/>
    <w:link w:val="a6"/>
    <w:uiPriority w:val="99"/>
    <w:rsid w:val="006540FC"/>
    <w:pPr>
      <w:tabs>
        <w:tab w:val="center" w:pos="4153"/>
        <w:tab w:val="right" w:pos="8306"/>
      </w:tabs>
    </w:pPr>
  </w:style>
  <w:style w:type="character" w:customStyle="1" w:styleId="a6">
    <w:name w:val="כותרת עליונה תו"/>
    <w:basedOn w:val="a0"/>
    <w:link w:val="a5"/>
    <w:uiPriority w:val="99"/>
    <w:semiHidden/>
    <w:rsid w:val="00AF73F7"/>
    <w:rPr>
      <w:rFonts w:cs="Times New Roman"/>
      <w:sz w:val="20"/>
      <w:szCs w:val="20"/>
    </w:rPr>
  </w:style>
  <w:style w:type="character" w:styleId="a7">
    <w:name w:val="page number"/>
    <w:basedOn w:val="a0"/>
    <w:uiPriority w:val="99"/>
    <w:rsid w:val="006540FC"/>
    <w:rPr>
      <w:rFonts w:cs="Times New Roman"/>
    </w:rPr>
  </w:style>
  <w:style w:type="character" w:styleId="Hyperlink">
    <w:name w:val="Hyperlink"/>
    <w:basedOn w:val="a0"/>
    <w:uiPriority w:val="99"/>
    <w:rsid w:val="00085440"/>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0FC"/>
    <w:pPr>
      <w:bidi/>
    </w:pPr>
    <w:rPr>
      <w:sz w:val="20"/>
      <w:szCs w:val="20"/>
    </w:rPr>
  </w:style>
  <w:style w:type="paragraph" w:styleId="1">
    <w:name w:val="heading 1"/>
    <w:basedOn w:val="a"/>
    <w:next w:val="a"/>
    <w:link w:val="10"/>
    <w:uiPriority w:val="99"/>
    <w:qFormat/>
    <w:rsid w:val="006540FC"/>
    <w:pPr>
      <w:keepNext/>
      <w:jc w:val="center"/>
      <w:outlineLvl w:val="0"/>
    </w:pPr>
    <w:rPr>
      <w:rFonts w:cs="David"/>
      <w:b/>
      <w:bCs/>
      <w:szCs w:val="28"/>
      <w:u w:val="single"/>
    </w:rPr>
  </w:style>
  <w:style w:type="paragraph" w:styleId="2">
    <w:name w:val="heading 2"/>
    <w:basedOn w:val="a"/>
    <w:next w:val="a"/>
    <w:link w:val="20"/>
    <w:uiPriority w:val="99"/>
    <w:qFormat/>
    <w:rsid w:val="006540FC"/>
    <w:pPr>
      <w:keepNext/>
      <w:jc w:val="right"/>
      <w:outlineLvl w:val="1"/>
    </w:pPr>
    <w:rPr>
      <w:rFonts w:cs="David"/>
      <w:szCs w:val="28"/>
    </w:rPr>
  </w:style>
  <w:style w:type="paragraph" w:styleId="3">
    <w:name w:val="heading 3"/>
    <w:basedOn w:val="a"/>
    <w:next w:val="a"/>
    <w:link w:val="30"/>
    <w:uiPriority w:val="99"/>
    <w:qFormat/>
    <w:rsid w:val="006540FC"/>
    <w:pPr>
      <w:keepNext/>
      <w:jc w:val="center"/>
      <w:outlineLvl w:val="2"/>
    </w:pPr>
    <w:rPr>
      <w:rFonts w:cs="David"/>
      <w:szCs w:val="28"/>
    </w:rPr>
  </w:style>
  <w:style w:type="paragraph" w:styleId="4">
    <w:name w:val="heading 4"/>
    <w:basedOn w:val="a"/>
    <w:next w:val="a"/>
    <w:link w:val="40"/>
    <w:uiPriority w:val="99"/>
    <w:qFormat/>
    <w:rsid w:val="006540FC"/>
    <w:pPr>
      <w:keepNext/>
      <w:jc w:val="both"/>
      <w:outlineLvl w:val="3"/>
    </w:pPr>
    <w:rPr>
      <w:rFonts w:cs="David"/>
      <w:szCs w:val="24"/>
      <w:u w:val="single"/>
    </w:rPr>
  </w:style>
  <w:style w:type="paragraph" w:styleId="5">
    <w:name w:val="heading 5"/>
    <w:basedOn w:val="a"/>
    <w:next w:val="a"/>
    <w:link w:val="50"/>
    <w:uiPriority w:val="99"/>
    <w:qFormat/>
    <w:rsid w:val="006540FC"/>
    <w:pPr>
      <w:keepNext/>
      <w:spacing w:line="360" w:lineRule="auto"/>
      <w:jc w:val="both"/>
      <w:outlineLvl w:val="4"/>
    </w:pPr>
    <w:rPr>
      <w:rFonts w:cs="David"/>
      <w:b/>
      <w:bCs/>
      <w:color w:val="FF0000"/>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9"/>
    <w:rsid w:val="00AF73F7"/>
    <w:rPr>
      <w:rFonts w:ascii="Cambria" w:hAnsi="Cambria" w:cs="Times New Roman"/>
      <w:b/>
      <w:bCs/>
      <w:kern w:val="32"/>
      <w:sz w:val="32"/>
      <w:szCs w:val="32"/>
    </w:rPr>
  </w:style>
  <w:style w:type="character" w:customStyle="1" w:styleId="20">
    <w:name w:val="כותרת 2 תו"/>
    <w:basedOn w:val="a0"/>
    <w:link w:val="2"/>
    <w:uiPriority w:val="99"/>
    <w:semiHidden/>
    <w:rsid w:val="00AF73F7"/>
    <w:rPr>
      <w:rFonts w:ascii="Cambria" w:hAnsi="Cambria" w:cs="Times New Roman"/>
      <w:b/>
      <w:bCs/>
      <w:i/>
      <w:iCs/>
      <w:sz w:val="28"/>
      <w:szCs w:val="28"/>
    </w:rPr>
  </w:style>
  <w:style w:type="character" w:customStyle="1" w:styleId="30">
    <w:name w:val="כותרת 3 תו"/>
    <w:basedOn w:val="a0"/>
    <w:link w:val="3"/>
    <w:uiPriority w:val="99"/>
    <w:semiHidden/>
    <w:rsid w:val="00AF73F7"/>
    <w:rPr>
      <w:rFonts w:ascii="Cambria" w:hAnsi="Cambria" w:cs="Times New Roman"/>
      <w:b/>
      <w:bCs/>
      <w:sz w:val="26"/>
      <w:szCs w:val="26"/>
    </w:rPr>
  </w:style>
  <w:style w:type="character" w:customStyle="1" w:styleId="40">
    <w:name w:val="כותרת 4 תו"/>
    <w:basedOn w:val="a0"/>
    <w:link w:val="4"/>
    <w:uiPriority w:val="99"/>
    <w:semiHidden/>
    <w:rsid w:val="00AF73F7"/>
    <w:rPr>
      <w:rFonts w:ascii="Calibri" w:hAnsi="Calibri" w:cs="Arial"/>
      <w:b/>
      <w:bCs/>
      <w:sz w:val="28"/>
      <w:szCs w:val="28"/>
    </w:rPr>
  </w:style>
  <w:style w:type="character" w:customStyle="1" w:styleId="50">
    <w:name w:val="כותרת 5 תו"/>
    <w:basedOn w:val="a0"/>
    <w:link w:val="5"/>
    <w:uiPriority w:val="99"/>
    <w:semiHidden/>
    <w:rsid w:val="00AF73F7"/>
    <w:rPr>
      <w:rFonts w:ascii="Calibri" w:hAnsi="Calibri" w:cs="Arial"/>
      <w:b/>
      <w:bCs/>
      <w:i/>
      <w:iCs/>
      <w:sz w:val="26"/>
      <w:szCs w:val="26"/>
    </w:rPr>
  </w:style>
  <w:style w:type="paragraph" w:styleId="a3">
    <w:name w:val="Body Text"/>
    <w:basedOn w:val="a"/>
    <w:link w:val="a4"/>
    <w:uiPriority w:val="99"/>
    <w:rsid w:val="006540FC"/>
    <w:pPr>
      <w:jc w:val="both"/>
    </w:pPr>
    <w:rPr>
      <w:rFonts w:cs="David"/>
      <w:szCs w:val="24"/>
    </w:rPr>
  </w:style>
  <w:style w:type="character" w:customStyle="1" w:styleId="a4">
    <w:name w:val="גוף טקסט תו"/>
    <w:basedOn w:val="a0"/>
    <w:link w:val="a3"/>
    <w:uiPriority w:val="99"/>
    <w:semiHidden/>
    <w:rsid w:val="00AF73F7"/>
    <w:rPr>
      <w:rFonts w:cs="Times New Roman"/>
      <w:sz w:val="20"/>
      <w:szCs w:val="20"/>
    </w:rPr>
  </w:style>
  <w:style w:type="paragraph" w:styleId="a5">
    <w:name w:val="header"/>
    <w:basedOn w:val="a"/>
    <w:link w:val="a6"/>
    <w:uiPriority w:val="99"/>
    <w:rsid w:val="006540FC"/>
    <w:pPr>
      <w:tabs>
        <w:tab w:val="center" w:pos="4153"/>
        <w:tab w:val="right" w:pos="8306"/>
      </w:tabs>
    </w:pPr>
  </w:style>
  <w:style w:type="character" w:customStyle="1" w:styleId="a6">
    <w:name w:val="כותרת עליונה תו"/>
    <w:basedOn w:val="a0"/>
    <w:link w:val="a5"/>
    <w:uiPriority w:val="99"/>
    <w:semiHidden/>
    <w:rsid w:val="00AF73F7"/>
    <w:rPr>
      <w:rFonts w:cs="Times New Roman"/>
      <w:sz w:val="20"/>
      <w:szCs w:val="20"/>
    </w:rPr>
  </w:style>
  <w:style w:type="character" w:styleId="a7">
    <w:name w:val="page number"/>
    <w:basedOn w:val="a0"/>
    <w:uiPriority w:val="99"/>
    <w:rsid w:val="006540FC"/>
    <w:rPr>
      <w:rFonts w:cs="Times New Roman"/>
    </w:rPr>
  </w:style>
  <w:style w:type="character" w:styleId="Hyperlink">
    <w:name w:val="Hyperlink"/>
    <w:basedOn w:val="a0"/>
    <w:uiPriority w:val="99"/>
    <w:rsid w:val="0008544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754831">
      <w:marLeft w:val="0"/>
      <w:marRight w:val="0"/>
      <w:marTop w:val="0"/>
      <w:marBottom w:val="0"/>
      <w:divBdr>
        <w:top w:val="none" w:sz="0" w:space="0" w:color="auto"/>
        <w:left w:val="none" w:sz="0" w:space="0" w:color="auto"/>
        <w:bottom w:val="none" w:sz="0" w:space="0" w:color="auto"/>
        <w:right w:val="none" w:sz="0" w:space="0" w:color="auto"/>
      </w:divBdr>
      <w:divsChild>
        <w:div w:id="2027754840">
          <w:marLeft w:val="0"/>
          <w:marRight w:val="0"/>
          <w:marTop w:val="0"/>
          <w:marBottom w:val="0"/>
          <w:divBdr>
            <w:top w:val="none" w:sz="0" w:space="0" w:color="auto"/>
            <w:left w:val="none" w:sz="0" w:space="0" w:color="auto"/>
            <w:bottom w:val="none" w:sz="0" w:space="0" w:color="auto"/>
            <w:right w:val="none" w:sz="0" w:space="0" w:color="auto"/>
          </w:divBdr>
          <w:divsChild>
            <w:div w:id="2027754826">
              <w:marLeft w:val="0"/>
              <w:marRight w:val="0"/>
              <w:marTop w:val="0"/>
              <w:marBottom w:val="0"/>
              <w:divBdr>
                <w:top w:val="none" w:sz="0" w:space="0" w:color="auto"/>
                <w:left w:val="none" w:sz="0" w:space="0" w:color="auto"/>
                <w:bottom w:val="none" w:sz="0" w:space="0" w:color="auto"/>
                <w:right w:val="none" w:sz="0" w:space="0" w:color="auto"/>
              </w:divBdr>
            </w:div>
            <w:div w:id="2027754832">
              <w:marLeft w:val="0"/>
              <w:marRight w:val="0"/>
              <w:marTop w:val="0"/>
              <w:marBottom w:val="0"/>
              <w:divBdr>
                <w:top w:val="none" w:sz="0" w:space="0" w:color="auto"/>
                <w:left w:val="none" w:sz="0" w:space="0" w:color="auto"/>
                <w:bottom w:val="none" w:sz="0" w:space="0" w:color="auto"/>
                <w:right w:val="none" w:sz="0" w:space="0" w:color="auto"/>
              </w:divBdr>
            </w:div>
            <w:div w:id="2027754833">
              <w:marLeft w:val="0"/>
              <w:marRight w:val="0"/>
              <w:marTop w:val="0"/>
              <w:marBottom w:val="0"/>
              <w:divBdr>
                <w:top w:val="none" w:sz="0" w:space="0" w:color="auto"/>
                <w:left w:val="none" w:sz="0" w:space="0" w:color="auto"/>
                <w:bottom w:val="none" w:sz="0" w:space="0" w:color="auto"/>
                <w:right w:val="none" w:sz="0" w:space="0" w:color="auto"/>
              </w:divBdr>
            </w:div>
            <w:div w:id="2027754838">
              <w:marLeft w:val="0"/>
              <w:marRight w:val="0"/>
              <w:marTop w:val="0"/>
              <w:marBottom w:val="0"/>
              <w:divBdr>
                <w:top w:val="none" w:sz="0" w:space="0" w:color="auto"/>
                <w:left w:val="none" w:sz="0" w:space="0" w:color="auto"/>
                <w:bottom w:val="none" w:sz="0" w:space="0" w:color="auto"/>
                <w:right w:val="none" w:sz="0" w:space="0" w:color="auto"/>
              </w:divBdr>
            </w:div>
            <w:div w:id="202775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54839">
      <w:marLeft w:val="0"/>
      <w:marRight w:val="0"/>
      <w:marTop w:val="0"/>
      <w:marBottom w:val="0"/>
      <w:divBdr>
        <w:top w:val="none" w:sz="0" w:space="0" w:color="auto"/>
        <w:left w:val="none" w:sz="0" w:space="0" w:color="auto"/>
        <w:bottom w:val="none" w:sz="0" w:space="0" w:color="auto"/>
        <w:right w:val="none" w:sz="0" w:space="0" w:color="auto"/>
      </w:divBdr>
      <w:divsChild>
        <w:div w:id="2027754835">
          <w:marLeft w:val="0"/>
          <w:marRight w:val="0"/>
          <w:marTop w:val="0"/>
          <w:marBottom w:val="0"/>
          <w:divBdr>
            <w:top w:val="none" w:sz="0" w:space="0" w:color="auto"/>
            <w:left w:val="none" w:sz="0" w:space="0" w:color="auto"/>
            <w:bottom w:val="none" w:sz="0" w:space="0" w:color="auto"/>
            <w:right w:val="none" w:sz="0" w:space="0" w:color="auto"/>
          </w:divBdr>
          <w:divsChild>
            <w:div w:id="2027754827">
              <w:marLeft w:val="0"/>
              <w:marRight w:val="0"/>
              <w:marTop w:val="0"/>
              <w:marBottom w:val="0"/>
              <w:divBdr>
                <w:top w:val="none" w:sz="0" w:space="0" w:color="auto"/>
                <w:left w:val="none" w:sz="0" w:space="0" w:color="auto"/>
                <w:bottom w:val="none" w:sz="0" w:space="0" w:color="auto"/>
                <w:right w:val="none" w:sz="0" w:space="0" w:color="auto"/>
              </w:divBdr>
            </w:div>
            <w:div w:id="202775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54842">
      <w:marLeft w:val="0"/>
      <w:marRight w:val="0"/>
      <w:marTop w:val="0"/>
      <w:marBottom w:val="0"/>
      <w:divBdr>
        <w:top w:val="none" w:sz="0" w:space="0" w:color="auto"/>
        <w:left w:val="none" w:sz="0" w:space="0" w:color="auto"/>
        <w:bottom w:val="none" w:sz="0" w:space="0" w:color="auto"/>
        <w:right w:val="none" w:sz="0" w:space="0" w:color="auto"/>
      </w:divBdr>
      <w:divsChild>
        <w:div w:id="2027754837">
          <w:marLeft w:val="0"/>
          <w:marRight w:val="0"/>
          <w:marTop w:val="0"/>
          <w:marBottom w:val="0"/>
          <w:divBdr>
            <w:top w:val="none" w:sz="0" w:space="0" w:color="auto"/>
            <w:left w:val="none" w:sz="0" w:space="0" w:color="auto"/>
            <w:bottom w:val="none" w:sz="0" w:space="0" w:color="auto"/>
            <w:right w:val="none" w:sz="0" w:space="0" w:color="auto"/>
          </w:divBdr>
          <w:divsChild>
            <w:div w:id="20277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54843">
      <w:marLeft w:val="0"/>
      <w:marRight w:val="0"/>
      <w:marTop w:val="0"/>
      <w:marBottom w:val="0"/>
      <w:divBdr>
        <w:top w:val="none" w:sz="0" w:space="0" w:color="auto"/>
        <w:left w:val="none" w:sz="0" w:space="0" w:color="auto"/>
        <w:bottom w:val="none" w:sz="0" w:space="0" w:color="auto"/>
        <w:right w:val="none" w:sz="0" w:space="0" w:color="auto"/>
      </w:divBdr>
      <w:divsChild>
        <w:div w:id="2027754830">
          <w:marLeft w:val="0"/>
          <w:marRight w:val="0"/>
          <w:marTop w:val="0"/>
          <w:marBottom w:val="0"/>
          <w:divBdr>
            <w:top w:val="none" w:sz="0" w:space="0" w:color="auto"/>
            <w:left w:val="none" w:sz="0" w:space="0" w:color="auto"/>
            <w:bottom w:val="none" w:sz="0" w:space="0" w:color="auto"/>
            <w:right w:val="none" w:sz="0" w:space="0" w:color="auto"/>
          </w:divBdr>
          <w:divsChild>
            <w:div w:id="2027754825">
              <w:marLeft w:val="0"/>
              <w:marRight w:val="0"/>
              <w:marTop w:val="0"/>
              <w:marBottom w:val="0"/>
              <w:divBdr>
                <w:top w:val="none" w:sz="0" w:space="0" w:color="auto"/>
                <w:left w:val="none" w:sz="0" w:space="0" w:color="auto"/>
                <w:bottom w:val="none" w:sz="0" w:space="0" w:color="auto"/>
                <w:right w:val="none" w:sz="0" w:space="0" w:color="auto"/>
              </w:divBdr>
            </w:div>
            <w:div w:id="2027754829">
              <w:marLeft w:val="0"/>
              <w:marRight w:val="0"/>
              <w:marTop w:val="0"/>
              <w:marBottom w:val="0"/>
              <w:divBdr>
                <w:top w:val="none" w:sz="0" w:space="0" w:color="auto"/>
                <w:left w:val="none" w:sz="0" w:space="0" w:color="auto"/>
                <w:bottom w:val="none" w:sz="0" w:space="0" w:color="auto"/>
                <w:right w:val="none" w:sz="0" w:space="0" w:color="auto"/>
              </w:divBdr>
            </w:div>
            <w:div w:id="2027754836">
              <w:marLeft w:val="0"/>
              <w:marRight w:val="0"/>
              <w:marTop w:val="0"/>
              <w:marBottom w:val="0"/>
              <w:divBdr>
                <w:top w:val="none" w:sz="0" w:space="0" w:color="auto"/>
                <w:left w:val="none" w:sz="0" w:space="0" w:color="auto"/>
                <w:bottom w:val="none" w:sz="0" w:space="0" w:color="auto"/>
                <w:right w:val="none" w:sz="0" w:space="0" w:color="auto"/>
              </w:divBdr>
            </w:div>
            <w:div w:id="202775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rdebby.co.i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3965</Words>
  <Characters>19830</Characters>
  <Application>Microsoft Office Word</Application>
  <DocSecurity>0</DocSecurity>
  <Lines>165</Lines>
  <Paragraphs>47</Paragraphs>
  <ScaleCrop>false</ScaleCrop>
  <HeadingPairs>
    <vt:vector size="2" baseType="variant">
      <vt:variant>
        <vt:lpstr>שם</vt:lpstr>
      </vt:variant>
      <vt:variant>
        <vt:i4>1</vt:i4>
      </vt:variant>
    </vt:vector>
  </HeadingPairs>
  <TitlesOfParts>
    <vt:vector size="1" baseType="lpstr">
      <vt:lpstr>Are You suprised ?</vt:lpstr>
    </vt:vector>
  </TitlesOfParts>
  <Company>משפחת שני</Company>
  <LinksUpToDate>false</LinksUpToDate>
  <CharactersWithSpaces>23748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gen</cp:lastModifiedBy>
  <cp:revision>2</cp:revision>
  <dcterms:created xsi:type="dcterms:W3CDTF">2014-08-05T08:18:00Z</dcterms:created>
  <dcterms:modified xsi:type="dcterms:W3CDTF">2014-08-05T08:18:00Z</dcterms:modified>
</cp:coreProperties>
</file>