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C9" w:rsidRPr="004B41C9" w:rsidRDefault="004B41C9" w:rsidP="004B41C9">
      <w:pPr>
        <w:spacing w:line="240" w:lineRule="auto"/>
        <w:jc w:val="center"/>
        <w:rPr>
          <w:sz w:val="28"/>
          <w:szCs w:val="28"/>
          <w:rtl/>
        </w:rPr>
      </w:pPr>
      <w:bookmarkStart w:id="0" w:name="_GoBack"/>
      <w:bookmarkEnd w:id="0"/>
      <w:r w:rsidRPr="004B41C9">
        <w:rPr>
          <w:rFonts w:hint="cs"/>
          <w:sz w:val="28"/>
          <w:szCs w:val="28"/>
          <w:rtl/>
        </w:rPr>
        <w:t>מדינת ישראל</w:t>
      </w:r>
    </w:p>
    <w:p w:rsidR="009547D7" w:rsidRPr="004B41C9" w:rsidRDefault="004B41C9" w:rsidP="004B41C9">
      <w:pPr>
        <w:spacing w:line="240" w:lineRule="auto"/>
        <w:jc w:val="center"/>
        <w:rPr>
          <w:sz w:val="28"/>
          <w:szCs w:val="28"/>
          <w:rtl/>
        </w:rPr>
      </w:pPr>
      <w:r w:rsidRPr="004B41C9">
        <w:rPr>
          <w:rFonts w:hint="cs"/>
          <w:sz w:val="28"/>
          <w:szCs w:val="28"/>
          <w:rtl/>
        </w:rPr>
        <w:t>משרד החינוך</w:t>
      </w:r>
    </w:p>
    <w:p w:rsidR="004B41C9" w:rsidRPr="004B41C9" w:rsidRDefault="004B41C9" w:rsidP="004B41C9">
      <w:pPr>
        <w:spacing w:line="240" w:lineRule="auto"/>
        <w:jc w:val="center"/>
        <w:rPr>
          <w:sz w:val="28"/>
          <w:szCs w:val="28"/>
          <w:rtl/>
        </w:rPr>
      </w:pPr>
      <w:r w:rsidRPr="004B41C9">
        <w:rPr>
          <w:rFonts w:hint="cs"/>
          <w:sz w:val="28"/>
          <w:szCs w:val="28"/>
          <w:rtl/>
        </w:rPr>
        <w:t>המנהל הפדגוגי</w:t>
      </w:r>
    </w:p>
    <w:p w:rsidR="004B41C9" w:rsidRPr="004B41C9" w:rsidRDefault="004B41C9" w:rsidP="004B41C9">
      <w:pPr>
        <w:spacing w:line="240" w:lineRule="auto"/>
        <w:jc w:val="center"/>
        <w:rPr>
          <w:sz w:val="28"/>
          <w:szCs w:val="28"/>
          <w:rtl/>
        </w:rPr>
      </w:pPr>
      <w:r w:rsidRPr="004B41C9">
        <w:rPr>
          <w:rFonts w:hint="cs"/>
          <w:sz w:val="28"/>
          <w:szCs w:val="28"/>
          <w:rtl/>
        </w:rPr>
        <w:t>אגף א' לחינוך מיוחד</w:t>
      </w:r>
    </w:p>
    <w:p w:rsidR="004B41C9" w:rsidRDefault="004B41C9" w:rsidP="00893099">
      <w:pPr>
        <w:jc w:val="center"/>
        <w:rPr>
          <w:b/>
          <w:bCs/>
          <w:sz w:val="28"/>
          <w:szCs w:val="28"/>
          <w:u w:val="single"/>
          <w:rtl/>
        </w:rPr>
      </w:pPr>
    </w:p>
    <w:p w:rsidR="00BF7917" w:rsidRPr="00893099" w:rsidRDefault="00893099" w:rsidP="00893099">
      <w:pPr>
        <w:jc w:val="center"/>
        <w:rPr>
          <w:b/>
          <w:bCs/>
          <w:sz w:val="28"/>
          <w:szCs w:val="28"/>
          <w:u w:val="single"/>
          <w:rtl/>
        </w:rPr>
      </w:pPr>
      <w:r w:rsidRPr="00893099">
        <w:rPr>
          <w:rFonts w:hint="cs"/>
          <w:b/>
          <w:bCs/>
          <w:sz w:val="28"/>
          <w:szCs w:val="28"/>
          <w:u w:val="single"/>
          <w:rtl/>
        </w:rPr>
        <w:t>כלי להערכת רמת התנהגות מסכנת במערכת החינוך</w:t>
      </w:r>
    </w:p>
    <w:p w:rsidR="00893099" w:rsidRPr="00893099" w:rsidRDefault="00893099" w:rsidP="005F3741">
      <w:pPr>
        <w:spacing w:after="200" w:line="360" w:lineRule="auto"/>
        <w:contextualSpacing/>
        <w:jc w:val="both"/>
        <w:rPr>
          <w:rFonts w:ascii="Calibri" w:eastAsia="Times New Roman" w:hAnsi="Calibri" w:cs="Arial"/>
          <w:sz w:val="24"/>
          <w:szCs w:val="24"/>
          <w:rtl/>
        </w:rPr>
      </w:pPr>
      <w:r w:rsidRPr="00893099">
        <w:rPr>
          <w:rFonts w:ascii="Calibri" w:eastAsia="Times New Roman" w:hAnsi="Calibri" w:cs="Arial" w:hint="cs"/>
          <w:sz w:val="24"/>
          <w:szCs w:val="24"/>
          <w:rtl/>
        </w:rPr>
        <w:t xml:space="preserve">צוותים חינוכיים נדרשים לעיתים להתמודד עם התנהגויות </w:t>
      </w:r>
      <w:r w:rsidR="005F3741">
        <w:rPr>
          <w:rFonts w:ascii="Calibri" w:eastAsia="Times New Roman" w:hAnsi="Calibri" w:cs="Arial" w:hint="cs"/>
          <w:sz w:val="24"/>
          <w:szCs w:val="24"/>
          <w:rtl/>
        </w:rPr>
        <w:t xml:space="preserve">מורכבות </w:t>
      </w:r>
      <w:r w:rsidRPr="00893099">
        <w:rPr>
          <w:rFonts w:ascii="Calibri" w:eastAsia="Times New Roman" w:hAnsi="Calibri" w:cs="Arial" w:hint="cs"/>
          <w:sz w:val="24"/>
          <w:szCs w:val="24"/>
          <w:rtl/>
        </w:rPr>
        <w:t xml:space="preserve">של תלמידים. התמודדות זו דורשת מאנשי החינוך והטיפול להעריך את רמת המורכבות ההתנהגותית בכלל ואת רמת המסוכנות של ההתנהגות בפרט.  התנהגות מסכנת עלולה לפגוע בתלמיד עצמו ו/או בסביבתו אלא שקיימת אי בהירות בנוגע לתיאור והגדרה של "מסוכנות" במערכת החינוך. </w:t>
      </w:r>
    </w:p>
    <w:p w:rsidR="00893099" w:rsidRDefault="008F5B40" w:rsidP="00AD5595">
      <w:pPr>
        <w:spacing w:after="200" w:line="360" w:lineRule="auto"/>
        <w:jc w:val="both"/>
        <w:rPr>
          <w:rFonts w:ascii="Calibri" w:eastAsia="Times New Roman" w:hAnsi="Calibri" w:cs="Arial"/>
          <w:sz w:val="24"/>
          <w:szCs w:val="24"/>
          <w:rtl/>
        </w:rPr>
      </w:pPr>
      <w:r>
        <w:rPr>
          <w:rFonts w:ascii="Calibri" w:eastAsia="Times New Roman" w:hAnsi="Calibri" w:cs="Arial" w:hint="cs"/>
          <w:sz w:val="24"/>
          <w:szCs w:val="24"/>
          <w:rtl/>
        </w:rPr>
        <w:t xml:space="preserve">מסמך זה נכתב </w:t>
      </w:r>
      <w:r w:rsidR="00D06067">
        <w:rPr>
          <w:rFonts w:ascii="Calibri" w:eastAsia="Times New Roman" w:hAnsi="Calibri" w:cs="Arial" w:hint="cs"/>
          <w:sz w:val="24"/>
          <w:szCs w:val="24"/>
          <w:rtl/>
        </w:rPr>
        <w:t>בהתבסס על עקרונות</w:t>
      </w:r>
      <w:r w:rsidR="009547D7">
        <w:rPr>
          <w:rFonts w:ascii="Calibri" w:eastAsia="Times New Roman" w:hAnsi="Calibri" w:cs="Arial" w:hint="cs"/>
          <w:sz w:val="24"/>
          <w:szCs w:val="24"/>
          <w:rtl/>
        </w:rPr>
        <w:t xml:space="preserve"> העבודה המופיעים ב</w:t>
      </w:r>
      <w:r>
        <w:rPr>
          <w:rFonts w:ascii="Calibri" w:eastAsia="Times New Roman" w:hAnsi="Calibri" w:cs="Arial" w:hint="cs"/>
          <w:sz w:val="24"/>
          <w:szCs w:val="24"/>
          <w:rtl/>
        </w:rPr>
        <w:t>חוזר מנכל "אקלים</w:t>
      </w:r>
      <w:r w:rsidR="00D06067">
        <w:rPr>
          <w:rFonts w:ascii="Calibri" w:eastAsia="Times New Roman" w:hAnsi="Calibri" w:cs="Arial" w:hint="cs"/>
          <w:sz w:val="24"/>
          <w:szCs w:val="24"/>
          <w:rtl/>
        </w:rPr>
        <w:t xml:space="preserve"> מיטבי</w:t>
      </w:r>
      <w:r w:rsidR="009547D7">
        <w:rPr>
          <w:rFonts w:ascii="Calibri" w:eastAsia="Times New Roman" w:hAnsi="Calibri" w:cs="Arial" w:hint="cs"/>
          <w:sz w:val="24"/>
          <w:szCs w:val="24"/>
          <w:rtl/>
        </w:rPr>
        <w:t>"</w:t>
      </w:r>
      <w:r w:rsidR="00D06067">
        <w:rPr>
          <w:rFonts w:ascii="Calibri" w:eastAsia="Times New Roman" w:hAnsi="Calibri" w:cs="Arial" w:hint="cs"/>
          <w:sz w:val="24"/>
          <w:szCs w:val="24"/>
          <w:rtl/>
        </w:rPr>
        <w:t xml:space="preserve">. </w:t>
      </w:r>
      <w:r w:rsidR="009547D7">
        <w:rPr>
          <w:rFonts w:ascii="Calibri" w:eastAsia="Times New Roman" w:hAnsi="Calibri" w:cs="Arial" w:hint="cs"/>
          <w:sz w:val="24"/>
          <w:szCs w:val="24"/>
          <w:rtl/>
        </w:rPr>
        <w:t xml:space="preserve">במקביל, </w:t>
      </w:r>
      <w:r w:rsidR="00D06067">
        <w:rPr>
          <w:rFonts w:ascii="Calibri" w:eastAsia="Times New Roman" w:hAnsi="Calibri" w:cs="Arial" w:hint="cs"/>
          <w:sz w:val="24"/>
          <w:szCs w:val="24"/>
          <w:rtl/>
        </w:rPr>
        <w:t xml:space="preserve">מסמך זה מאפשר התבוננות מעמיקה ורחבה יותר </w:t>
      </w:r>
      <w:r w:rsidR="00AD5595">
        <w:rPr>
          <w:rFonts w:ascii="Calibri" w:eastAsia="Times New Roman" w:hAnsi="Calibri" w:cs="Arial" w:hint="cs"/>
          <w:sz w:val="24"/>
          <w:szCs w:val="24"/>
          <w:rtl/>
        </w:rPr>
        <w:t>אודות מאפיינים</w:t>
      </w:r>
      <w:r w:rsidR="00D06067">
        <w:rPr>
          <w:rFonts w:ascii="Calibri" w:eastAsia="Times New Roman" w:hAnsi="Calibri" w:cs="Arial" w:hint="cs"/>
          <w:sz w:val="24"/>
          <w:szCs w:val="24"/>
          <w:rtl/>
        </w:rPr>
        <w:t xml:space="preserve"> ה</w:t>
      </w:r>
      <w:r w:rsidR="009547D7">
        <w:rPr>
          <w:rFonts w:ascii="Calibri" w:eastAsia="Times New Roman" w:hAnsi="Calibri" w:cs="Arial" w:hint="cs"/>
          <w:sz w:val="24"/>
          <w:szCs w:val="24"/>
          <w:rtl/>
        </w:rPr>
        <w:t>מת</w:t>
      </w:r>
      <w:r w:rsidR="00D06067">
        <w:rPr>
          <w:rFonts w:ascii="Calibri" w:eastAsia="Times New Roman" w:hAnsi="Calibri" w:cs="Arial" w:hint="cs"/>
          <w:sz w:val="24"/>
          <w:szCs w:val="24"/>
          <w:rtl/>
        </w:rPr>
        <w:t xml:space="preserve">ארים התנהגות מסכנת. </w:t>
      </w:r>
      <w:r w:rsidR="005F3741">
        <w:rPr>
          <w:rFonts w:ascii="Calibri" w:eastAsia="Times New Roman" w:hAnsi="Calibri" w:cs="Arial" w:hint="cs"/>
          <w:sz w:val="24"/>
          <w:szCs w:val="24"/>
          <w:rtl/>
        </w:rPr>
        <w:t>זאת ועוד, מסמך זה הכולל תיעוד האירועים המסכנים וניתוחם מאפשר בחינת יעילות ההתערבות להפחתת התנהגויות מסכנות.</w:t>
      </w:r>
    </w:p>
    <w:p w:rsidR="00EF6B99" w:rsidRPr="00EF6B99" w:rsidRDefault="00EF6B99" w:rsidP="00EF6B99">
      <w:pPr>
        <w:spacing w:after="200" w:line="360" w:lineRule="auto"/>
        <w:jc w:val="both"/>
        <w:rPr>
          <w:rFonts w:ascii="Calibri" w:eastAsia="Times New Roman" w:hAnsi="Calibri" w:cs="Arial"/>
          <w:sz w:val="24"/>
          <w:szCs w:val="24"/>
          <w:u w:val="single"/>
          <w:rtl/>
        </w:rPr>
      </w:pPr>
      <w:r w:rsidRPr="00EF6B99">
        <w:rPr>
          <w:rFonts w:ascii="Calibri" w:eastAsia="Times New Roman" w:hAnsi="Calibri" w:cs="Arial" w:hint="cs"/>
          <w:sz w:val="24"/>
          <w:szCs w:val="24"/>
          <w:u w:val="single"/>
          <w:rtl/>
        </w:rPr>
        <w:t xml:space="preserve">מטרות </w:t>
      </w:r>
      <w:r>
        <w:rPr>
          <w:rFonts w:ascii="Calibri" w:eastAsia="Times New Roman" w:hAnsi="Calibri" w:cs="Arial" w:hint="cs"/>
          <w:sz w:val="24"/>
          <w:szCs w:val="24"/>
          <w:u w:val="single"/>
          <w:rtl/>
        </w:rPr>
        <w:t>כלי הערכה</w:t>
      </w:r>
      <w:r w:rsidRPr="00EF6B99">
        <w:rPr>
          <w:rFonts w:ascii="Calibri" w:eastAsia="Times New Roman" w:hAnsi="Calibri" w:cs="Arial" w:hint="cs"/>
          <w:sz w:val="24"/>
          <w:szCs w:val="24"/>
          <w:u w:val="single"/>
          <w:rtl/>
        </w:rPr>
        <w:t>:</w:t>
      </w:r>
    </w:p>
    <w:p w:rsidR="00EF6B99" w:rsidRDefault="00EF6B99" w:rsidP="00EF6B99">
      <w:pPr>
        <w:pStyle w:val="a3"/>
        <w:numPr>
          <w:ilvl w:val="0"/>
          <w:numId w:val="3"/>
        </w:numPr>
        <w:spacing w:after="200" w:line="360" w:lineRule="auto"/>
        <w:jc w:val="both"/>
        <w:rPr>
          <w:rFonts w:ascii="Calibri" w:eastAsia="Times New Roman" w:hAnsi="Calibri" w:cs="Arial"/>
          <w:sz w:val="24"/>
          <w:szCs w:val="24"/>
        </w:rPr>
      </w:pPr>
      <w:r w:rsidRPr="00EF6B99">
        <w:rPr>
          <w:rFonts w:ascii="Calibri" w:eastAsia="Times New Roman" w:hAnsi="Calibri" w:cs="Arial" w:hint="cs"/>
          <w:sz w:val="24"/>
          <w:szCs w:val="24"/>
          <w:rtl/>
        </w:rPr>
        <w:t xml:space="preserve">לסייע בידי הצוותים החינוכיים לאמוד את רמת  ההתנהגות המסכנת  של התלמיד עם הצרכים המיוחדים ולעקוב אחר יעילות הטיפול והתמיכות, תוך ניתוח מעמיק של ההתנהגות בהקשר הסביבתי בו היא מתרחשת. תהליך זה מחייב בנייה של תכנית התערבות מותאמת ויעילה, תוך שיתוף הגורמים הרלבנטיים במוסד החינוכי, במשפחה  ובקהילה. </w:t>
      </w:r>
    </w:p>
    <w:p w:rsidR="00EF6B99" w:rsidRDefault="00EF6B99" w:rsidP="00EF6B99">
      <w:pPr>
        <w:pStyle w:val="a3"/>
        <w:numPr>
          <w:ilvl w:val="0"/>
          <w:numId w:val="3"/>
        </w:numPr>
        <w:spacing w:after="200" w:line="360" w:lineRule="auto"/>
        <w:jc w:val="both"/>
        <w:rPr>
          <w:rFonts w:ascii="Calibri" w:eastAsia="Times New Roman" w:hAnsi="Calibri" w:cs="Arial"/>
          <w:sz w:val="24"/>
          <w:szCs w:val="24"/>
        </w:rPr>
      </w:pPr>
      <w:r>
        <w:rPr>
          <w:rFonts w:ascii="Calibri" w:eastAsia="Times New Roman" w:hAnsi="Calibri" w:cs="Arial" w:hint="cs"/>
          <w:sz w:val="24"/>
          <w:szCs w:val="24"/>
          <w:rtl/>
        </w:rPr>
        <w:t xml:space="preserve">להוות כלי מקצועי </w:t>
      </w:r>
      <w:proofErr w:type="spellStart"/>
      <w:r>
        <w:rPr>
          <w:rFonts w:ascii="Calibri" w:eastAsia="Times New Roman" w:hAnsi="Calibri" w:cs="Arial" w:hint="cs"/>
          <w:sz w:val="24"/>
          <w:szCs w:val="24"/>
          <w:rtl/>
        </w:rPr>
        <w:t>המתכלל</w:t>
      </w:r>
      <w:proofErr w:type="spellEnd"/>
      <w:r>
        <w:rPr>
          <w:rFonts w:ascii="Calibri" w:eastAsia="Times New Roman" w:hAnsi="Calibri" w:cs="Arial" w:hint="cs"/>
          <w:sz w:val="24"/>
          <w:szCs w:val="24"/>
          <w:rtl/>
        </w:rPr>
        <w:t xml:space="preserve"> את מידע על התנהגות התלמיד, יוצר שפה אחידה ומקצועית ונותן תמונה אחת וברורה ממנה ניתן יהיה לקבל החלטות על תהליך הטיפול.</w:t>
      </w:r>
    </w:p>
    <w:p w:rsidR="00EF6B99" w:rsidRPr="00045EF4" w:rsidRDefault="00EF6B99" w:rsidP="00EF6B99">
      <w:pPr>
        <w:pStyle w:val="a3"/>
        <w:numPr>
          <w:ilvl w:val="0"/>
          <w:numId w:val="3"/>
        </w:numPr>
        <w:spacing w:after="200" w:line="360" w:lineRule="auto"/>
        <w:jc w:val="both"/>
        <w:rPr>
          <w:rFonts w:ascii="Calibri" w:eastAsia="Times New Roman" w:hAnsi="Calibri" w:cs="Arial"/>
          <w:sz w:val="24"/>
          <w:szCs w:val="24"/>
          <w:rtl/>
        </w:rPr>
      </w:pPr>
      <w:r>
        <w:rPr>
          <w:rFonts w:ascii="Calibri" w:eastAsia="Times New Roman" w:hAnsi="Calibri" w:cs="Arial" w:hint="cs"/>
          <w:sz w:val="24"/>
          <w:szCs w:val="24"/>
          <w:rtl/>
        </w:rPr>
        <w:t>מסמך מידע בתחום ההתנהגות הידוע לתלמיד, הוריו ולכל השותפים בחינוך ובטיפול בתלמיד בכל פורום בו ידון עניינו.</w:t>
      </w:r>
    </w:p>
    <w:p w:rsidR="004E2CD2" w:rsidRPr="00EF6B99" w:rsidRDefault="00EF6B99" w:rsidP="00893099">
      <w:pPr>
        <w:spacing w:after="200" w:line="360" w:lineRule="auto"/>
        <w:jc w:val="both"/>
        <w:rPr>
          <w:rFonts w:ascii="Calibri" w:eastAsia="Times New Roman" w:hAnsi="Calibri" w:cs="Arial"/>
          <w:sz w:val="24"/>
          <w:szCs w:val="24"/>
          <w:u w:val="single"/>
          <w:rtl/>
        </w:rPr>
      </w:pPr>
      <w:r>
        <w:rPr>
          <w:rFonts w:ascii="Calibri" w:eastAsia="Times New Roman" w:hAnsi="Calibri" w:cs="Arial" w:hint="cs"/>
          <w:sz w:val="24"/>
          <w:szCs w:val="24"/>
          <w:u w:val="single"/>
          <w:rtl/>
        </w:rPr>
        <w:t>כלי הערכה</w:t>
      </w:r>
      <w:r w:rsidR="009547D7" w:rsidRPr="00EF6B99">
        <w:rPr>
          <w:rFonts w:ascii="Calibri" w:eastAsia="Times New Roman" w:hAnsi="Calibri" w:cs="Arial" w:hint="cs"/>
          <w:sz w:val="24"/>
          <w:szCs w:val="24"/>
          <w:u w:val="single"/>
          <w:rtl/>
        </w:rPr>
        <w:t xml:space="preserve"> זה כולל</w:t>
      </w:r>
      <w:r w:rsidR="00893099" w:rsidRPr="00EF6B99">
        <w:rPr>
          <w:rFonts w:ascii="Calibri" w:eastAsia="Times New Roman" w:hAnsi="Calibri" w:cs="Arial" w:hint="cs"/>
          <w:sz w:val="24"/>
          <w:szCs w:val="24"/>
          <w:u w:val="single"/>
          <w:rtl/>
        </w:rPr>
        <w:t xml:space="preserve">: </w:t>
      </w:r>
    </w:p>
    <w:p w:rsidR="001D4967" w:rsidRDefault="00893099" w:rsidP="005F3741">
      <w:pPr>
        <w:pStyle w:val="a3"/>
        <w:numPr>
          <w:ilvl w:val="0"/>
          <w:numId w:val="2"/>
        </w:numPr>
        <w:spacing w:after="200" w:line="360" w:lineRule="auto"/>
        <w:jc w:val="both"/>
        <w:rPr>
          <w:rFonts w:ascii="Calibri" w:eastAsia="Times New Roman" w:hAnsi="Calibri" w:cs="Arial"/>
          <w:sz w:val="24"/>
          <w:szCs w:val="24"/>
        </w:rPr>
      </w:pPr>
      <w:r w:rsidRPr="001D4967">
        <w:rPr>
          <w:rFonts w:ascii="Calibri" w:eastAsia="Times New Roman" w:hAnsi="Calibri" w:cs="Arial" w:hint="cs"/>
          <w:sz w:val="24"/>
          <w:szCs w:val="24"/>
          <w:rtl/>
        </w:rPr>
        <w:t xml:space="preserve">דו"ח מסכם אירועי התנהגות מסכנת </w:t>
      </w:r>
      <w:r w:rsidR="00AD5595" w:rsidRPr="001D4967">
        <w:rPr>
          <w:rFonts w:ascii="Calibri" w:eastAsia="Times New Roman" w:hAnsi="Calibri" w:cs="Arial" w:hint="cs"/>
          <w:sz w:val="24"/>
          <w:szCs w:val="24"/>
          <w:rtl/>
        </w:rPr>
        <w:t>-</w:t>
      </w:r>
      <w:r w:rsidR="004E2CD2" w:rsidRPr="001D4967">
        <w:rPr>
          <w:rFonts w:ascii="Calibri" w:eastAsia="Times New Roman" w:hAnsi="Calibri" w:cs="Arial" w:hint="cs"/>
          <w:sz w:val="24"/>
          <w:szCs w:val="24"/>
          <w:rtl/>
        </w:rPr>
        <w:t xml:space="preserve"> </w:t>
      </w:r>
      <w:r w:rsidR="00AD5595" w:rsidRPr="001D4967">
        <w:rPr>
          <w:rFonts w:ascii="Calibri" w:eastAsia="Times New Roman" w:hAnsi="Calibri" w:cs="Arial" w:hint="cs"/>
          <w:sz w:val="24"/>
          <w:szCs w:val="24"/>
          <w:rtl/>
        </w:rPr>
        <w:t>מאגד בתוכו מידע אודות התרחשויות ההתנהגות המסכנת</w:t>
      </w:r>
      <w:r w:rsidR="00EF6B99">
        <w:rPr>
          <w:rFonts w:ascii="Calibri" w:eastAsia="Times New Roman" w:hAnsi="Calibri" w:cs="Arial" w:hint="cs"/>
          <w:sz w:val="24"/>
          <w:szCs w:val="24"/>
          <w:rtl/>
        </w:rPr>
        <w:t>,</w:t>
      </w:r>
      <w:r w:rsidR="00AD5595" w:rsidRPr="001D4967">
        <w:rPr>
          <w:rFonts w:ascii="Calibri" w:eastAsia="Times New Roman" w:hAnsi="Calibri" w:cs="Arial" w:hint="cs"/>
          <w:sz w:val="24"/>
          <w:szCs w:val="24"/>
          <w:rtl/>
        </w:rPr>
        <w:t xml:space="preserve"> על היבטיה השונים</w:t>
      </w:r>
      <w:r w:rsidR="00EF6B99">
        <w:rPr>
          <w:rFonts w:ascii="Calibri" w:eastAsia="Times New Roman" w:hAnsi="Calibri" w:cs="Arial" w:hint="cs"/>
          <w:sz w:val="24"/>
          <w:szCs w:val="24"/>
          <w:rtl/>
        </w:rPr>
        <w:t>.</w:t>
      </w:r>
    </w:p>
    <w:p w:rsidR="00893099" w:rsidRPr="001D4967" w:rsidRDefault="00893099" w:rsidP="00EF6B99">
      <w:pPr>
        <w:pStyle w:val="a3"/>
        <w:numPr>
          <w:ilvl w:val="0"/>
          <w:numId w:val="2"/>
        </w:numPr>
        <w:spacing w:after="200" w:line="360" w:lineRule="auto"/>
        <w:jc w:val="both"/>
        <w:rPr>
          <w:rFonts w:ascii="Calibri" w:eastAsia="Times New Roman" w:hAnsi="Calibri" w:cs="Arial"/>
          <w:sz w:val="24"/>
          <w:szCs w:val="24"/>
        </w:rPr>
      </w:pPr>
      <w:r w:rsidRPr="001D4967">
        <w:rPr>
          <w:rFonts w:ascii="Calibri" w:eastAsia="Times New Roman" w:hAnsi="Calibri" w:cs="Arial" w:hint="cs"/>
          <w:sz w:val="24"/>
          <w:szCs w:val="24"/>
          <w:rtl/>
        </w:rPr>
        <w:t>אמות מידה להתנהגות מסכנת</w:t>
      </w:r>
      <w:r w:rsidR="00EF6B99">
        <w:rPr>
          <w:rFonts w:ascii="Calibri" w:eastAsia="Times New Roman" w:hAnsi="Calibri" w:cs="Arial" w:hint="cs"/>
          <w:sz w:val="24"/>
          <w:szCs w:val="24"/>
          <w:rtl/>
        </w:rPr>
        <w:t xml:space="preserve"> </w:t>
      </w:r>
      <w:r w:rsidR="00AD5595" w:rsidRPr="001D4967">
        <w:rPr>
          <w:rFonts w:ascii="Calibri" w:eastAsia="Times New Roman" w:hAnsi="Calibri" w:cs="Arial" w:hint="cs"/>
          <w:sz w:val="24"/>
          <w:szCs w:val="24"/>
          <w:rtl/>
        </w:rPr>
        <w:t xml:space="preserve">- </w:t>
      </w:r>
      <w:r w:rsidR="00BC0392" w:rsidRPr="001D4967">
        <w:rPr>
          <w:rFonts w:ascii="Calibri" w:eastAsia="Times New Roman" w:hAnsi="Calibri" w:cs="Arial" w:hint="cs"/>
          <w:sz w:val="24"/>
          <w:szCs w:val="24"/>
          <w:rtl/>
        </w:rPr>
        <w:t>מסייע לאמוד את רמת ההתנהגות המסכנת בהתבסס על התרחשותה, כפי שפורט בדו"ח מסכם.</w:t>
      </w:r>
      <w:r w:rsidR="005F3741" w:rsidRPr="001D4967">
        <w:rPr>
          <w:rFonts w:ascii="Calibri" w:eastAsia="Times New Roman" w:hAnsi="Calibri" w:cs="Arial" w:hint="cs"/>
          <w:sz w:val="24"/>
          <w:szCs w:val="24"/>
          <w:rtl/>
        </w:rPr>
        <w:t xml:space="preserve"> </w:t>
      </w:r>
    </w:p>
    <w:p w:rsidR="00EA2057" w:rsidRPr="00EF6B99" w:rsidRDefault="00EF6B99" w:rsidP="00EF6B99">
      <w:pPr>
        <w:spacing w:after="200" w:line="360" w:lineRule="auto"/>
        <w:jc w:val="both"/>
        <w:rPr>
          <w:rFonts w:ascii="Calibri" w:eastAsia="Times New Roman" w:hAnsi="Calibri" w:cs="Arial"/>
          <w:sz w:val="24"/>
          <w:szCs w:val="24"/>
          <w:u w:val="single"/>
          <w:rtl/>
        </w:rPr>
      </w:pPr>
      <w:r w:rsidRPr="00EF6B99">
        <w:rPr>
          <w:rFonts w:ascii="Calibri" w:eastAsia="Times New Roman" w:hAnsi="Calibri" w:cs="Arial" w:hint="cs"/>
          <w:sz w:val="24"/>
          <w:szCs w:val="24"/>
          <w:u w:val="single"/>
          <w:rtl/>
        </w:rPr>
        <w:lastRenderedPageBreak/>
        <w:t xml:space="preserve">אופן השימוש </w:t>
      </w:r>
      <w:r>
        <w:rPr>
          <w:rFonts w:ascii="Calibri" w:eastAsia="Times New Roman" w:hAnsi="Calibri" w:cs="Arial" w:hint="cs"/>
          <w:sz w:val="24"/>
          <w:szCs w:val="24"/>
          <w:u w:val="single"/>
          <w:rtl/>
        </w:rPr>
        <w:t>בכלי הערכה</w:t>
      </w:r>
      <w:r w:rsidRPr="00EF6B99">
        <w:rPr>
          <w:rFonts w:ascii="Calibri" w:eastAsia="Times New Roman" w:hAnsi="Calibri" w:cs="Arial" w:hint="cs"/>
          <w:sz w:val="24"/>
          <w:szCs w:val="24"/>
          <w:u w:val="single"/>
          <w:rtl/>
        </w:rPr>
        <w:t xml:space="preserve">: </w:t>
      </w:r>
    </w:p>
    <w:p w:rsidR="00EF6B99" w:rsidRPr="00EF6B99" w:rsidRDefault="00EF6B99" w:rsidP="00EF6B99">
      <w:pPr>
        <w:pStyle w:val="a3"/>
        <w:numPr>
          <w:ilvl w:val="0"/>
          <w:numId w:val="5"/>
        </w:numPr>
        <w:spacing w:after="200" w:line="360" w:lineRule="auto"/>
        <w:jc w:val="both"/>
        <w:rPr>
          <w:rFonts w:ascii="Calibri" w:eastAsia="Times New Roman" w:hAnsi="Calibri" w:cs="Arial"/>
          <w:sz w:val="24"/>
          <w:szCs w:val="24"/>
        </w:rPr>
      </w:pPr>
      <w:r w:rsidRPr="00EF6B99">
        <w:rPr>
          <w:rFonts w:ascii="Calibri" w:eastAsia="Times New Roman" w:hAnsi="Calibri" w:cs="Arial" w:hint="cs"/>
          <w:sz w:val="24"/>
          <w:szCs w:val="24"/>
          <w:rtl/>
        </w:rPr>
        <w:t xml:space="preserve">שימוש בכלי זה יעשה כחלק במגוון כלי הערכה לתפקוד הלומד העומדים לרשות הצוות. </w:t>
      </w:r>
      <w:r w:rsidR="00897774" w:rsidRPr="00726B6B">
        <w:rPr>
          <w:rFonts w:ascii="Calibri" w:eastAsia="Times New Roman" w:hAnsi="Calibri" w:cs="Arial" w:hint="cs"/>
          <w:sz w:val="24"/>
          <w:szCs w:val="24"/>
          <w:rtl/>
        </w:rPr>
        <w:t>מומלץ להיוועץ עם פסיכולוג המסגרת (בתנאי של רמת שרות א').</w:t>
      </w:r>
    </w:p>
    <w:p w:rsidR="00EF6B99" w:rsidRPr="00A57A00" w:rsidRDefault="00EF6B99" w:rsidP="00EF6B99">
      <w:pPr>
        <w:pStyle w:val="a3"/>
        <w:numPr>
          <w:ilvl w:val="0"/>
          <w:numId w:val="5"/>
        </w:numPr>
        <w:spacing w:after="200" w:line="360" w:lineRule="auto"/>
        <w:jc w:val="both"/>
        <w:rPr>
          <w:rFonts w:ascii="Calibri" w:eastAsia="Times New Roman" w:hAnsi="Calibri" w:cs="Arial"/>
          <w:sz w:val="24"/>
          <w:szCs w:val="24"/>
        </w:rPr>
      </w:pPr>
      <w:r w:rsidRPr="00EF6B99">
        <w:rPr>
          <w:rFonts w:ascii="Calibri" w:eastAsia="Times New Roman" w:hAnsi="Calibri" w:cs="Arial" w:hint="cs"/>
          <w:sz w:val="24"/>
          <w:szCs w:val="24"/>
          <w:rtl/>
        </w:rPr>
        <w:t>במידה ומדובר בתלמיד שמוקד הקושי בתפקודו הינו התנהגותי ואף מוגדר על ידי הצוות החינוכי-טיפולי כתלמיד עם "התנהגות מסכנת", חובה על המסגרת להשתמש בכלי הערכה זה, על כל המידע המתבקש, כהכנה לקראת ישיבות רב מקצועיות שונות כגון, ישיבה לבניית תוכנית חינוכית יחידנית/אישית, וועדת שילוב, וועדת השמה ועוד</w:t>
      </w:r>
      <w:r w:rsidRPr="00A57A00">
        <w:rPr>
          <w:rFonts w:ascii="Calibri" w:eastAsia="Times New Roman" w:hAnsi="Calibri" w:cs="Arial" w:hint="cs"/>
          <w:sz w:val="24"/>
          <w:szCs w:val="24"/>
          <w:rtl/>
        </w:rPr>
        <w:t>.</w:t>
      </w:r>
    </w:p>
    <w:p w:rsidR="00EF6B99" w:rsidRPr="00EF6B99" w:rsidRDefault="00EF6B99" w:rsidP="00EF6B99">
      <w:pPr>
        <w:pStyle w:val="a3"/>
        <w:numPr>
          <w:ilvl w:val="0"/>
          <w:numId w:val="5"/>
        </w:numPr>
        <w:spacing w:after="200" w:line="360" w:lineRule="auto"/>
        <w:jc w:val="both"/>
        <w:rPr>
          <w:rFonts w:ascii="Calibri" w:eastAsia="Times New Roman" w:hAnsi="Calibri" w:cs="Arial"/>
          <w:sz w:val="24"/>
          <w:szCs w:val="24"/>
          <w:rtl/>
        </w:rPr>
      </w:pPr>
      <w:r w:rsidRPr="00EF6B99">
        <w:rPr>
          <w:rFonts w:ascii="Calibri" w:eastAsia="Times New Roman" w:hAnsi="Calibri" w:cs="Arial" w:hint="cs"/>
          <w:sz w:val="24"/>
          <w:szCs w:val="24"/>
          <w:rtl/>
        </w:rPr>
        <w:t>החלטה והגדרת התנהגותו של תלמיד כהתנהגות מסכנת תוכל להתקבל אך ורק בהתבסס על כלי הערכה זה.</w:t>
      </w:r>
    </w:p>
    <w:p w:rsidR="00EF6B99" w:rsidRPr="00A57A00" w:rsidRDefault="00EF6B99" w:rsidP="00A57A00">
      <w:pPr>
        <w:pStyle w:val="a3"/>
        <w:numPr>
          <w:ilvl w:val="0"/>
          <w:numId w:val="5"/>
        </w:numPr>
        <w:spacing w:after="200" w:line="360" w:lineRule="auto"/>
        <w:jc w:val="both"/>
        <w:rPr>
          <w:rFonts w:ascii="Calibri" w:eastAsia="Times New Roman" w:hAnsi="Calibri" w:cs="Arial"/>
          <w:sz w:val="24"/>
          <w:szCs w:val="24"/>
          <w:rtl/>
        </w:rPr>
      </w:pPr>
      <w:r w:rsidRPr="00A57A00">
        <w:rPr>
          <w:rFonts w:ascii="Calibri" w:eastAsia="Times New Roman" w:hAnsi="Calibri" w:cs="Arial" w:hint="cs"/>
          <w:sz w:val="24"/>
          <w:szCs w:val="24"/>
          <w:rtl/>
        </w:rPr>
        <w:t xml:space="preserve">מסמך </w:t>
      </w:r>
      <w:r w:rsidR="00A57A00" w:rsidRPr="00A57A00">
        <w:rPr>
          <w:rFonts w:ascii="Calibri" w:eastAsia="Times New Roman" w:hAnsi="Calibri" w:cs="Arial" w:hint="cs"/>
          <w:sz w:val="24"/>
          <w:szCs w:val="24"/>
          <w:rtl/>
        </w:rPr>
        <w:t xml:space="preserve">זה </w:t>
      </w:r>
      <w:r w:rsidRPr="00A57A00">
        <w:rPr>
          <w:rFonts w:ascii="Calibri" w:eastAsia="Times New Roman" w:hAnsi="Calibri" w:cs="Arial" w:hint="cs"/>
          <w:sz w:val="24"/>
          <w:szCs w:val="24"/>
          <w:rtl/>
        </w:rPr>
        <w:t xml:space="preserve">יוצג </w:t>
      </w:r>
      <w:r w:rsidR="00A57A00" w:rsidRPr="00A57A00">
        <w:rPr>
          <w:rFonts w:ascii="Calibri" w:eastAsia="Times New Roman" w:hAnsi="Calibri" w:cs="Arial" w:hint="cs"/>
          <w:sz w:val="24"/>
          <w:szCs w:val="24"/>
          <w:rtl/>
        </w:rPr>
        <w:t>בפני הורי התלמיד</w:t>
      </w:r>
      <w:r w:rsidRPr="00A57A00">
        <w:rPr>
          <w:rFonts w:ascii="Calibri" w:eastAsia="Times New Roman" w:hAnsi="Calibri" w:cs="Arial" w:hint="cs"/>
          <w:sz w:val="24"/>
          <w:szCs w:val="24"/>
          <w:rtl/>
        </w:rPr>
        <w:t xml:space="preserve"> לאורך כל תהליך </w:t>
      </w:r>
      <w:r w:rsidR="00A57A00" w:rsidRPr="00A57A00">
        <w:rPr>
          <w:rFonts w:ascii="Calibri" w:eastAsia="Times New Roman" w:hAnsi="Calibri" w:cs="Arial" w:hint="cs"/>
          <w:sz w:val="24"/>
          <w:szCs w:val="24"/>
          <w:rtl/>
        </w:rPr>
        <w:t>ההתערבות ו</w:t>
      </w:r>
      <w:r w:rsidRPr="00A57A00">
        <w:rPr>
          <w:rFonts w:ascii="Calibri" w:eastAsia="Times New Roman" w:hAnsi="Calibri" w:cs="Arial" w:hint="cs"/>
          <w:sz w:val="24"/>
          <w:szCs w:val="24"/>
          <w:rtl/>
        </w:rPr>
        <w:t>התיעוד</w:t>
      </w:r>
      <w:r w:rsidR="00A57A00" w:rsidRPr="00A57A00">
        <w:rPr>
          <w:rFonts w:ascii="Calibri" w:eastAsia="Times New Roman" w:hAnsi="Calibri" w:cs="Arial" w:hint="cs"/>
          <w:sz w:val="24"/>
          <w:szCs w:val="24"/>
          <w:rtl/>
        </w:rPr>
        <w:t>,</w:t>
      </w:r>
      <w:r w:rsidRPr="00A57A00">
        <w:rPr>
          <w:rFonts w:ascii="Calibri" w:eastAsia="Times New Roman" w:hAnsi="Calibri" w:cs="Arial" w:hint="cs"/>
          <w:sz w:val="24"/>
          <w:szCs w:val="24"/>
          <w:rtl/>
        </w:rPr>
        <w:t xml:space="preserve"> כחלק מדיאלוג הצוות עם ההורים והליווי המקצועי המתבקש עבורם ועבור התלמיד. </w:t>
      </w:r>
    </w:p>
    <w:p w:rsidR="00EF6B99" w:rsidRPr="00A57A00" w:rsidRDefault="00EF6B99" w:rsidP="00EF6B99">
      <w:pPr>
        <w:pStyle w:val="a3"/>
        <w:numPr>
          <w:ilvl w:val="0"/>
          <w:numId w:val="5"/>
        </w:numPr>
        <w:spacing w:after="200" w:line="360" w:lineRule="auto"/>
        <w:jc w:val="both"/>
        <w:rPr>
          <w:rFonts w:ascii="Calibri" w:eastAsia="Times New Roman" w:hAnsi="Calibri" w:cs="Arial"/>
          <w:sz w:val="24"/>
          <w:szCs w:val="24"/>
          <w:rtl/>
        </w:rPr>
      </w:pPr>
      <w:r w:rsidRPr="00A57A00">
        <w:rPr>
          <w:rFonts w:ascii="Calibri" w:eastAsia="Times New Roman" w:hAnsi="Calibri" w:cs="Arial" w:hint="cs"/>
          <w:sz w:val="24"/>
          <w:szCs w:val="24"/>
          <w:rtl/>
        </w:rPr>
        <w:t>מסמך זה יינתן בידי ההורים טרם הגעתם לכל ישיבה/פורום/וועדה הדנה בנושא.</w:t>
      </w: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EF6B99" w:rsidRDefault="00EF6B99" w:rsidP="00EA2057">
      <w:pPr>
        <w:spacing w:after="200" w:line="360" w:lineRule="auto"/>
        <w:jc w:val="both"/>
        <w:rPr>
          <w:rFonts w:ascii="Calibri" w:eastAsia="Times New Roman" w:hAnsi="Calibri" w:cs="Arial"/>
          <w:sz w:val="24"/>
          <w:szCs w:val="24"/>
          <w:highlight w:val="yellow"/>
          <w:rtl/>
        </w:rPr>
      </w:pPr>
    </w:p>
    <w:p w:rsidR="00893099" w:rsidRDefault="00893099" w:rsidP="001D4967">
      <w:pPr>
        <w:rPr>
          <w:b/>
          <w:bCs/>
          <w:sz w:val="24"/>
          <w:szCs w:val="24"/>
          <w:u w:val="single"/>
          <w:rtl/>
        </w:rPr>
      </w:pPr>
    </w:p>
    <w:p w:rsidR="004E2CD2" w:rsidRPr="004E2CD2" w:rsidRDefault="004E2CD2">
      <w:pPr>
        <w:bidi w:val="0"/>
        <w:rPr>
          <w:b/>
          <w:bCs/>
          <w:sz w:val="24"/>
          <w:szCs w:val="24"/>
          <w:rtl/>
        </w:rPr>
      </w:pPr>
      <w:r w:rsidRPr="004E2CD2">
        <w:rPr>
          <w:b/>
          <w:bCs/>
          <w:sz w:val="24"/>
          <w:szCs w:val="24"/>
          <w:rtl/>
        </w:rPr>
        <w:br w:type="page"/>
      </w:r>
    </w:p>
    <w:p w:rsidR="004E2CD2" w:rsidRPr="004E2CD2" w:rsidRDefault="004E2CD2" w:rsidP="00893099">
      <w:pPr>
        <w:spacing w:after="200" w:line="276" w:lineRule="auto"/>
        <w:ind w:left="501"/>
        <w:contextualSpacing/>
        <w:jc w:val="center"/>
        <w:outlineLvl w:val="1"/>
        <w:rPr>
          <w:rFonts w:asciiTheme="minorBidi" w:eastAsia="Times New Roman" w:hAnsiTheme="minorBidi"/>
          <w:b/>
          <w:bCs/>
          <w:sz w:val="24"/>
          <w:szCs w:val="24"/>
          <w:rtl/>
        </w:rPr>
        <w:sectPr w:rsidR="004E2CD2" w:rsidRPr="004E2CD2" w:rsidSect="004E2CD2">
          <w:pgSz w:w="11906" w:h="16838"/>
          <w:pgMar w:top="1440" w:right="1800" w:bottom="1440" w:left="1800" w:header="708" w:footer="708" w:gutter="0"/>
          <w:cols w:space="708"/>
          <w:bidi/>
          <w:rtlGutter/>
          <w:docGrid w:linePitch="360"/>
        </w:sectPr>
      </w:pPr>
    </w:p>
    <w:p w:rsidR="00893099" w:rsidRDefault="00893099" w:rsidP="00893099">
      <w:pPr>
        <w:spacing w:after="200" w:line="276" w:lineRule="auto"/>
        <w:ind w:left="501"/>
        <w:contextualSpacing/>
        <w:jc w:val="center"/>
        <w:outlineLvl w:val="1"/>
        <w:rPr>
          <w:rFonts w:asciiTheme="minorBidi" w:eastAsia="Times New Roman" w:hAnsiTheme="minorBidi"/>
          <w:b/>
          <w:bCs/>
          <w:sz w:val="24"/>
          <w:szCs w:val="24"/>
          <w:u w:val="single"/>
          <w:rtl/>
        </w:rPr>
      </w:pPr>
      <w:r w:rsidRPr="00893099">
        <w:rPr>
          <w:rFonts w:asciiTheme="minorBidi" w:eastAsia="Times New Roman" w:hAnsiTheme="minorBidi"/>
          <w:b/>
          <w:bCs/>
          <w:sz w:val="24"/>
          <w:szCs w:val="24"/>
          <w:u w:val="single"/>
          <w:rtl/>
        </w:rPr>
        <w:lastRenderedPageBreak/>
        <w:t>דו"ח</w:t>
      </w:r>
      <w:r w:rsidRPr="00893099">
        <w:rPr>
          <w:rFonts w:asciiTheme="minorBidi" w:eastAsia="Times New Roman" w:hAnsiTheme="minorBidi" w:hint="cs"/>
          <w:b/>
          <w:bCs/>
          <w:sz w:val="24"/>
          <w:szCs w:val="24"/>
          <w:u w:val="single"/>
          <w:rtl/>
        </w:rPr>
        <w:t xml:space="preserve"> מסכם אירועי </w:t>
      </w:r>
      <w:r w:rsidRPr="00893099">
        <w:rPr>
          <w:rFonts w:asciiTheme="minorBidi" w:eastAsia="Times New Roman" w:hAnsiTheme="minorBidi"/>
          <w:b/>
          <w:bCs/>
          <w:sz w:val="24"/>
          <w:szCs w:val="24"/>
          <w:u w:val="single"/>
          <w:rtl/>
        </w:rPr>
        <w:t>התנהגות מסכנת</w:t>
      </w:r>
    </w:p>
    <w:p w:rsidR="00893099" w:rsidRPr="00893099" w:rsidRDefault="00893099" w:rsidP="00893099">
      <w:pPr>
        <w:spacing w:after="200" w:line="276" w:lineRule="auto"/>
        <w:ind w:left="501"/>
        <w:contextualSpacing/>
        <w:jc w:val="center"/>
        <w:outlineLvl w:val="1"/>
        <w:rPr>
          <w:rFonts w:asciiTheme="minorBidi" w:eastAsia="Times New Roman" w:hAnsiTheme="minorBidi"/>
          <w:b/>
          <w:bCs/>
          <w:sz w:val="24"/>
          <w:szCs w:val="24"/>
          <w:u w:val="single"/>
          <w:rtl/>
        </w:rPr>
      </w:pPr>
    </w:p>
    <w:p w:rsidR="00893099" w:rsidRPr="00893099" w:rsidRDefault="00893099" w:rsidP="00893099">
      <w:pPr>
        <w:numPr>
          <w:ilvl w:val="0"/>
          <w:numId w:val="1"/>
        </w:numPr>
        <w:spacing w:after="200" w:line="276" w:lineRule="auto"/>
        <w:contextualSpacing/>
        <w:rPr>
          <w:rFonts w:ascii="David" w:eastAsia="Times New Roman" w:hAnsi="David" w:cs="David"/>
          <w:sz w:val="24"/>
          <w:szCs w:val="24"/>
        </w:rPr>
      </w:pPr>
      <w:r w:rsidRPr="00893099">
        <w:rPr>
          <w:rFonts w:ascii="David" w:eastAsia="Times New Roman" w:hAnsi="David" w:cs="David" w:hint="cs"/>
          <w:sz w:val="24"/>
          <w:szCs w:val="24"/>
          <w:rtl/>
        </w:rPr>
        <w:t>דוח זה ימולא על ידי מחנכת הכיתה בשיתוף עם צוות בין מקצועי,  בעבור תלמיד, שמוקד הדיון בעניינו בועדת השמה (זכאות)  יהיה  אודות התנהגותו המסכנת.</w:t>
      </w:r>
    </w:p>
    <w:p w:rsidR="00893099" w:rsidRDefault="00893099" w:rsidP="004E2CD2">
      <w:pPr>
        <w:numPr>
          <w:ilvl w:val="0"/>
          <w:numId w:val="1"/>
        </w:numPr>
        <w:spacing w:after="200" w:line="276" w:lineRule="auto"/>
        <w:contextualSpacing/>
        <w:rPr>
          <w:rFonts w:ascii="David" w:eastAsia="Times New Roman" w:hAnsi="David" w:cs="David"/>
          <w:sz w:val="24"/>
          <w:szCs w:val="24"/>
        </w:rPr>
      </w:pPr>
      <w:r w:rsidRPr="00893099">
        <w:rPr>
          <w:rFonts w:ascii="David" w:eastAsia="Times New Roman" w:hAnsi="David" w:cs="David" w:hint="cs"/>
          <w:sz w:val="24"/>
          <w:szCs w:val="24"/>
          <w:rtl/>
        </w:rPr>
        <w:t>הדוח מתמקד באירועים, שהתרחשו במחצית השנה האחרונה טרם מילוי ה</w:t>
      </w:r>
      <w:r w:rsidR="004E2CD2">
        <w:rPr>
          <w:rFonts w:ascii="David" w:eastAsia="Times New Roman" w:hAnsi="David" w:cs="David" w:hint="cs"/>
          <w:sz w:val="24"/>
          <w:szCs w:val="24"/>
          <w:rtl/>
        </w:rPr>
        <w:t>דו"ח</w:t>
      </w:r>
      <w:r w:rsidRPr="00893099">
        <w:rPr>
          <w:rFonts w:ascii="David" w:eastAsia="Times New Roman" w:hAnsi="David" w:cs="David" w:hint="cs"/>
          <w:sz w:val="24"/>
          <w:szCs w:val="24"/>
          <w:rtl/>
        </w:rPr>
        <w:t>.  עם זאת, יש להתייחס לאירועים  מסכנים קודמים, במידה והתרחשו (שנים קודמות).</w:t>
      </w:r>
    </w:p>
    <w:p w:rsidR="004E2CD2" w:rsidRPr="00893099" w:rsidRDefault="004E2CD2" w:rsidP="00AD5595">
      <w:pPr>
        <w:spacing w:after="200" w:line="276" w:lineRule="auto"/>
        <w:ind w:left="360"/>
        <w:contextualSpacing/>
        <w:rPr>
          <w:rFonts w:ascii="David" w:eastAsia="Times New Roman" w:hAnsi="David" w:cs="David"/>
          <w:sz w:val="24"/>
          <w:szCs w:val="2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76"/>
        <w:gridCol w:w="1701"/>
        <w:gridCol w:w="2126"/>
        <w:gridCol w:w="2694"/>
        <w:gridCol w:w="2268"/>
        <w:gridCol w:w="2835"/>
      </w:tblGrid>
      <w:tr w:rsidR="00893099" w:rsidRPr="00893099" w:rsidTr="001D4967">
        <w:trPr>
          <w:trHeight w:val="1235"/>
          <w:jc w:val="center"/>
        </w:trPr>
        <w:tc>
          <w:tcPr>
            <w:tcW w:w="1048" w:type="dxa"/>
            <w:vAlign w:val="center"/>
          </w:tcPr>
          <w:p w:rsidR="00893099" w:rsidRPr="00893099" w:rsidRDefault="00893099" w:rsidP="00893099">
            <w:pPr>
              <w:spacing w:after="200" w:line="276" w:lineRule="auto"/>
              <w:jc w:val="center"/>
              <w:rPr>
                <w:rFonts w:ascii="David" w:eastAsia="Times New Roman" w:hAnsi="David" w:cs="David"/>
                <w:sz w:val="28"/>
                <w:szCs w:val="28"/>
                <w:rtl/>
              </w:rPr>
            </w:pPr>
            <w:r w:rsidRPr="00893099">
              <w:rPr>
                <w:rFonts w:ascii="David" w:eastAsia="Times New Roman" w:hAnsi="David" w:cs="David" w:hint="cs"/>
                <w:sz w:val="24"/>
                <w:szCs w:val="24"/>
                <w:rtl/>
              </w:rPr>
              <w:t>תאריך</w:t>
            </w:r>
          </w:p>
          <w:p w:rsidR="00893099" w:rsidRPr="00893099" w:rsidRDefault="00893099" w:rsidP="00893099">
            <w:pPr>
              <w:spacing w:after="200" w:line="276" w:lineRule="auto"/>
              <w:jc w:val="center"/>
              <w:rPr>
                <w:rFonts w:ascii="David" w:eastAsia="Times New Roman" w:hAnsi="David" w:cs="David"/>
                <w:sz w:val="28"/>
                <w:szCs w:val="28"/>
                <w:rtl/>
              </w:rPr>
            </w:pPr>
          </w:p>
        </w:tc>
        <w:tc>
          <w:tcPr>
            <w:tcW w:w="1276" w:type="dxa"/>
            <w:vAlign w:val="center"/>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זמן אירוע (שעה)</w:t>
            </w:r>
          </w:p>
        </w:tc>
        <w:tc>
          <w:tcPr>
            <w:tcW w:w="1701" w:type="dxa"/>
            <w:vAlign w:val="center"/>
          </w:tcPr>
          <w:p w:rsidR="00893099" w:rsidRPr="00893099" w:rsidRDefault="00893099" w:rsidP="00893099">
            <w:pPr>
              <w:spacing w:after="200" w:line="276" w:lineRule="auto"/>
              <w:jc w:val="center"/>
              <w:rPr>
                <w:rFonts w:ascii="David" w:eastAsia="Times New Roman" w:hAnsi="David" w:cs="David"/>
                <w:sz w:val="28"/>
                <w:szCs w:val="28"/>
                <w:rtl/>
              </w:rPr>
            </w:pPr>
            <w:r w:rsidRPr="00893099">
              <w:rPr>
                <w:rFonts w:ascii="David" w:eastAsia="Times New Roman" w:hAnsi="David" w:cs="David" w:hint="cs"/>
                <w:sz w:val="24"/>
                <w:szCs w:val="24"/>
                <w:rtl/>
              </w:rPr>
              <w:t>אנשי צוות נוכחים בזמן האירוע</w:t>
            </w:r>
          </w:p>
        </w:tc>
        <w:tc>
          <w:tcPr>
            <w:tcW w:w="2126" w:type="dxa"/>
            <w:vAlign w:val="center"/>
          </w:tcPr>
          <w:p w:rsidR="00893099" w:rsidRPr="00893099" w:rsidRDefault="00893099" w:rsidP="00893099">
            <w:pPr>
              <w:spacing w:after="200" w:line="276" w:lineRule="auto"/>
              <w:jc w:val="center"/>
              <w:rPr>
                <w:rFonts w:ascii="David" w:eastAsia="Times New Roman" w:hAnsi="David" w:cs="David"/>
                <w:sz w:val="28"/>
                <w:szCs w:val="28"/>
                <w:rtl/>
              </w:rPr>
            </w:pPr>
            <w:r w:rsidRPr="00893099">
              <w:rPr>
                <w:rFonts w:ascii="David" w:eastAsia="Times New Roman" w:hAnsi="David" w:cs="David" w:hint="cs"/>
                <w:sz w:val="24"/>
                <w:szCs w:val="24"/>
                <w:rtl/>
              </w:rPr>
              <w:t>תיאור הנסיבות שקדמו לאירוע המסוכן</w:t>
            </w:r>
          </w:p>
        </w:tc>
        <w:tc>
          <w:tcPr>
            <w:tcW w:w="2694" w:type="dxa"/>
            <w:vAlign w:val="center"/>
          </w:tcPr>
          <w:p w:rsidR="00893099" w:rsidRPr="00893099" w:rsidRDefault="00893099" w:rsidP="00893099">
            <w:pPr>
              <w:spacing w:after="200" w:line="276" w:lineRule="auto"/>
              <w:jc w:val="center"/>
              <w:rPr>
                <w:rFonts w:ascii="David" w:eastAsia="Times New Roman" w:hAnsi="David" w:cs="David"/>
                <w:sz w:val="28"/>
                <w:szCs w:val="28"/>
                <w:rtl/>
              </w:rPr>
            </w:pPr>
            <w:r w:rsidRPr="00893099">
              <w:rPr>
                <w:rFonts w:ascii="David" w:eastAsia="Times New Roman" w:hAnsi="David" w:cs="David" w:hint="cs"/>
                <w:sz w:val="24"/>
                <w:szCs w:val="24"/>
                <w:rtl/>
              </w:rPr>
              <w:t>תיאור ההתנהגות המסכנת</w:t>
            </w:r>
          </w:p>
        </w:tc>
        <w:tc>
          <w:tcPr>
            <w:tcW w:w="2268" w:type="dxa"/>
            <w:vAlign w:val="center"/>
          </w:tcPr>
          <w:p w:rsidR="00893099" w:rsidRPr="00893099" w:rsidRDefault="00893099" w:rsidP="00893099">
            <w:pPr>
              <w:spacing w:after="200" w:line="276" w:lineRule="auto"/>
              <w:jc w:val="center"/>
              <w:rPr>
                <w:rFonts w:ascii="David" w:eastAsia="Times New Roman" w:hAnsi="David" w:cs="David"/>
                <w:sz w:val="28"/>
                <w:szCs w:val="28"/>
                <w:rtl/>
              </w:rPr>
            </w:pPr>
            <w:r w:rsidRPr="00893099">
              <w:rPr>
                <w:rFonts w:ascii="David" w:eastAsia="Times New Roman" w:hAnsi="David" w:cs="David" w:hint="cs"/>
                <w:sz w:val="24"/>
                <w:szCs w:val="24"/>
                <w:rtl/>
              </w:rPr>
              <w:t xml:space="preserve">תיאור </w:t>
            </w:r>
            <w:r w:rsidRPr="001D4967">
              <w:rPr>
                <w:rFonts w:ascii="David" w:eastAsia="Times New Roman" w:hAnsi="David" w:cs="David" w:hint="cs"/>
                <w:b/>
                <w:bCs/>
                <w:sz w:val="24"/>
                <w:szCs w:val="24"/>
                <w:rtl/>
              </w:rPr>
              <w:t>תוצאות ישירות</w:t>
            </w:r>
            <w:r w:rsidRPr="00893099">
              <w:rPr>
                <w:rFonts w:ascii="David" w:eastAsia="Times New Roman" w:hAnsi="David" w:cs="David" w:hint="cs"/>
                <w:sz w:val="24"/>
                <w:szCs w:val="24"/>
                <w:rtl/>
              </w:rPr>
              <w:t xml:space="preserve"> של ההתנהגות המסכנת</w:t>
            </w:r>
          </w:p>
        </w:tc>
        <w:tc>
          <w:tcPr>
            <w:tcW w:w="2835" w:type="dxa"/>
            <w:vAlign w:val="center"/>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פעולות שבוצעו על ידי בית הספר בעקבות האירוע</w:t>
            </w:r>
          </w:p>
        </w:tc>
      </w:tr>
      <w:tr w:rsidR="00893099" w:rsidRPr="00893099" w:rsidTr="001D4967">
        <w:trPr>
          <w:jc w:val="center"/>
        </w:trPr>
        <w:tc>
          <w:tcPr>
            <w:tcW w:w="1048" w:type="dxa"/>
          </w:tcPr>
          <w:p w:rsidR="00893099" w:rsidRPr="00893099" w:rsidRDefault="00893099" w:rsidP="00893099">
            <w:pPr>
              <w:spacing w:after="200" w:line="276" w:lineRule="auto"/>
              <w:rPr>
                <w:rFonts w:ascii="David" w:eastAsia="Times New Roman" w:hAnsi="David" w:cs="David"/>
                <w:sz w:val="28"/>
                <w:szCs w:val="28"/>
                <w:rtl/>
              </w:rPr>
            </w:pPr>
          </w:p>
          <w:p w:rsidR="00893099" w:rsidRPr="00893099" w:rsidRDefault="00893099" w:rsidP="00893099">
            <w:pPr>
              <w:spacing w:after="200" w:line="276" w:lineRule="auto"/>
              <w:rPr>
                <w:rFonts w:ascii="David" w:eastAsia="Times New Roman" w:hAnsi="David" w:cs="David"/>
                <w:sz w:val="28"/>
                <w:szCs w:val="28"/>
                <w:rtl/>
              </w:rPr>
            </w:pPr>
          </w:p>
        </w:tc>
        <w:tc>
          <w:tcPr>
            <w:tcW w:w="1276" w:type="dxa"/>
          </w:tcPr>
          <w:p w:rsidR="00893099" w:rsidRPr="00893099" w:rsidRDefault="00893099" w:rsidP="00893099">
            <w:pPr>
              <w:spacing w:after="200" w:line="276" w:lineRule="auto"/>
              <w:rPr>
                <w:rFonts w:ascii="David" w:eastAsia="Times New Roman" w:hAnsi="David" w:cs="David"/>
                <w:sz w:val="28"/>
                <w:szCs w:val="28"/>
                <w:rtl/>
              </w:rPr>
            </w:pPr>
          </w:p>
        </w:tc>
        <w:tc>
          <w:tcPr>
            <w:tcW w:w="1701" w:type="dxa"/>
          </w:tcPr>
          <w:p w:rsidR="00893099" w:rsidRPr="00893099" w:rsidRDefault="00893099" w:rsidP="00893099">
            <w:pPr>
              <w:spacing w:after="200" w:line="276" w:lineRule="auto"/>
              <w:rPr>
                <w:rFonts w:ascii="David" w:eastAsia="Times New Roman" w:hAnsi="David" w:cs="David"/>
                <w:sz w:val="28"/>
                <w:szCs w:val="28"/>
                <w:rtl/>
              </w:rPr>
            </w:pPr>
          </w:p>
        </w:tc>
        <w:tc>
          <w:tcPr>
            <w:tcW w:w="2126" w:type="dxa"/>
          </w:tcPr>
          <w:p w:rsidR="00893099" w:rsidRPr="00893099" w:rsidRDefault="00893099" w:rsidP="00893099">
            <w:pPr>
              <w:spacing w:after="200" w:line="276" w:lineRule="auto"/>
              <w:rPr>
                <w:rFonts w:ascii="David" w:eastAsia="Times New Roman" w:hAnsi="David" w:cs="David"/>
                <w:sz w:val="28"/>
                <w:szCs w:val="28"/>
                <w:rtl/>
              </w:rPr>
            </w:pPr>
          </w:p>
        </w:tc>
        <w:tc>
          <w:tcPr>
            <w:tcW w:w="2694" w:type="dxa"/>
          </w:tcPr>
          <w:p w:rsidR="00893099" w:rsidRPr="00893099" w:rsidRDefault="00893099" w:rsidP="00893099">
            <w:pPr>
              <w:spacing w:after="200" w:line="276" w:lineRule="auto"/>
              <w:rPr>
                <w:rFonts w:ascii="David" w:eastAsia="Times New Roman" w:hAnsi="David" w:cs="David"/>
                <w:sz w:val="28"/>
                <w:szCs w:val="28"/>
                <w:rtl/>
              </w:rPr>
            </w:pPr>
          </w:p>
        </w:tc>
        <w:tc>
          <w:tcPr>
            <w:tcW w:w="2268" w:type="dxa"/>
          </w:tcPr>
          <w:p w:rsidR="00893099" w:rsidRPr="00893099" w:rsidRDefault="00893099" w:rsidP="00893099">
            <w:pPr>
              <w:spacing w:after="200" w:line="276" w:lineRule="auto"/>
              <w:rPr>
                <w:rFonts w:ascii="David" w:eastAsia="Times New Roman" w:hAnsi="David" w:cs="David"/>
                <w:sz w:val="28"/>
                <w:szCs w:val="28"/>
                <w:rtl/>
              </w:rPr>
            </w:pPr>
          </w:p>
        </w:tc>
        <w:tc>
          <w:tcPr>
            <w:tcW w:w="2835" w:type="dxa"/>
          </w:tcPr>
          <w:p w:rsidR="00893099" w:rsidRPr="00893099" w:rsidRDefault="00893099" w:rsidP="00893099">
            <w:pPr>
              <w:spacing w:after="200" w:line="276" w:lineRule="auto"/>
              <w:rPr>
                <w:rFonts w:ascii="David" w:eastAsia="Times New Roman" w:hAnsi="David" w:cs="David"/>
                <w:sz w:val="28"/>
                <w:szCs w:val="28"/>
                <w:rtl/>
              </w:rPr>
            </w:pPr>
          </w:p>
        </w:tc>
      </w:tr>
      <w:tr w:rsidR="00893099" w:rsidRPr="00893099" w:rsidTr="001D4967">
        <w:trPr>
          <w:trHeight w:val="574"/>
          <w:jc w:val="center"/>
        </w:trPr>
        <w:tc>
          <w:tcPr>
            <w:tcW w:w="1048" w:type="dxa"/>
          </w:tcPr>
          <w:p w:rsidR="00893099" w:rsidRPr="00893099" w:rsidRDefault="00893099" w:rsidP="00893099">
            <w:pPr>
              <w:spacing w:after="200" w:line="276" w:lineRule="auto"/>
              <w:rPr>
                <w:rFonts w:ascii="David" w:eastAsia="Times New Roman" w:hAnsi="David" w:cs="David"/>
                <w:sz w:val="28"/>
                <w:szCs w:val="28"/>
                <w:rtl/>
              </w:rPr>
            </w:pPr>
          </w:p>
          <w:p w:rsidR="00893099" w:rsidRPr="00893099" w:rsidRDefault="00893099" w:rsidP="00893099">
            <w:pPr>
              <w:spacing w:after="200" w:line="276" w:lineRule="auto"/>
              <w:rPr>
                <w:rFonts w:ascii="David" w:eastAsia="Times New Roman" w:hAnsi="David" w:cs="David"/>
                <w:sz w:val="28"/>
                <w:szCs w:val="28"/>
                <w:rtl/>
              </w:rPr>
            </w:pPr>
          </w:p>
        </w:tc>
        <w:tc>
          <w:tcPr>
            <w:tcW w:w="1276" w:type="dxa"/>
          </w:tcPr>
          <w:p w:rsidR="00893099" w:rsidRPr="00893099" w:rsidRDefault="00893099" w:rsidP="00893099">
            <w:pPr>
              <w:spacing w:after="200" w:line="276" w:lineRule="auto"/>
              <w:rPr>
                <w:rFonts w:ascii="David" w:eastAsia="Times New Roman" w:hAnsi="David" w:cs="David"/>
                <w:sz w:val="28"/>
                <w:szCs w:val="28"/>
                <w:rtl/>
              </w:rPr>
            </w:pPr>
          </w:p>
        </w:tc>
        <w:tc>
          <w:tcPr>
            <w:tcW w:w="1701" w:type="dxa"/>
          </w:tcPr>
          <w:p w:rsidR="00893099" w:rsidRPr="00893099" w:rsidRDefault="00893099" w:rsidP="00893099">
            <w:pPr>
              <w:spacing w:after="200" w:line="276" w:lineRule="auto"/>
              <w:rPr>
                <w:rFonts w:ascii="David" w:eastAsia="Times New Roman" w:hAnsi="David" w:cs="David"/>
                <w:sz w:val="28"/>
                <w:szCs w:val="28"/>
                <w:rtl/>
              </w:rPr>
            </w:pPr>
          </w:p>
        </w:tc>
        <w:tc>
          <w:tcPr>
            <w:tcW w:w="2126" w:type="dxa"/>
          </w:tcPr>
          <w:p w:rsidR="00893099" w:rsidRPr="00893099" w:rsidRDefault="00893099" w:rsidP="00893099">
            <w:pPr>
              <w:spacing w:after="200" w:line="276" w:lineRule="auto"/>
              <w:rPr>
                <w:rFonts w:ascii="David" w:eastAsia="Times New Roman" w:hAnsi="David" w:cs="David"/>
                <w:sz w:val="28"/>
                <w:szCs w:val="28"/>
                <w:rtl/>
              </w:rPr>
            </w:pPr>
          </w:p>
        </w:tc>
        <w:tc>
          <w:tcPr>
            <w:tcW w:w="2694" w:type="dxa"/>
          </w:tcPr>
          <w:p w:rsidR="00893099" w:rsidRPr="00893099" w:rsidRDefault="00893099" w:rsidP="00893099">
            <w:pPr>
              <w:spacing w:after="200" w:line="276" w:lineRule="auto"/>
              <w:rPr>
                <w:rFonts w:ascii="David" w:eastAsia="Times New Roman" w:hAnsi="David" w:cs="David"/>
                <w:sz w:val="28"/>
                <w:szCs w:val="28"/>
                <w:rtl/>
              </w:rPr>
            </w:pPr>
          </w:p>
        </w:tc>
        <w:tc>
          <w:tcPr>
            <w:tcW w:w="2268" w:type="dxa"/>
          </w:tcPr>
          <w:p w:rsidR="00893099" w:rsidRPr="00893099" w:rsidRDefault="00893099" w:rsidP="00893099">
            <w:pPr>
              <w:spacing w:after="200" w:line="276" w:lineRule="auto"/>
              <w:rPr>
                <w:rFonts w:ascii="David" w:eastAsia="Times New Roman" w:hAnsi="David" w:cs="David"/>
                <w:sz w:val="28"/>
                <w:szCs w:val="28"/>
                <w:rtl/>
              </w:rPr>
            </w:pPr>
          </w:p>
        </w:tc>
        <w:tc>
          <w:tcPr>
            <w:tcW w:w="2835" w:type="dxa"/>
          </w:tcPr>
          <w:p w:rsidR="00893099" w:rsidRPr="00893099" w:rsidRDefault="00893099" w:rsidP="00893099">
            <w:pPr>
              <w:spacing w:after="200" w:line="276" w:lineRule="auto"/>
              <w:rPr>
                <w:rFonts w:ascii="David" w:eastAsia="Times New Roman" w:hAnsi="David" w:cs="David"/>
                <w:sz w:val="28"/>
                <w:szCs w:val="28"/>
                <w:rtl/>
              </w:rPr>
            </w:pPr>
          </w:p>
        </w:tc>
      </w:tr>
    </w:tbl>
    <w:p w:rsidR="00893099" w:rsidRDefault="00893099" w:rsidP="00893099">
      <w:pPr>
        <w:spacing w:after="200" w:line="276" w:lineRule="auto"/>
        <w:rPr>
          <w:rFonts w:ascii="David" w:eastAsia="Times New Roman" w:hAnsi="David" w:cs="David"/>
          <w:sz w:val="24"/>
          <w:szCs w:val="24"/>
          <w:rtl/>
        </w:rPr>
      </w:pPr>
    </w:p>
    <w:p w:rsidR="001D4967" w:rsidRPr="00EA2057" w:rsidRDefault="001D4967" w:rsidP="001A6C22">
      <w:pPr>
        <w:spacing w:after="200" w:line="276" w:lineRule="auto"/>
        <w:rPr>
          <w:rFonts w:ascii="David" w:eastAsia="Times New Roman" w:hAnsi="David" w:cs="David"/>
          <w:b/>
          <w:bCs/>
          <w:sz w:val="24"/>
          <w:szCs w:val="24"/>
          <w:u w:val="single"/>
          <w:rtl/>
        </w:rPr>
      </w:pPr>
      <w:r w:rsidRPr="00A57A00">
        <w:rPr>
          <w:rFonts w:ascii="David" w:eastAsia="Times New Roman" w:hAnsi="David" w:cs="David" w:hint="cs"/>
          <w:b/>
          <w:bCs/>
          <w:sz w:val="24"/>
          <w:szCs w:val="24"/>
          <w:u w:val="single"/>
          <w:rtl/>
        </w:rPr>
        <w:t xml:space="preserve">יש לצרף מסמכים המעידים על יישום </w:t>
      </w:r>
      <w:proofErr w:type="spellStart"/>
      <w:r w:rsidRPr="00A57A00">
        <w:rPr>
          <w:rFonts w:ascii="David" w:eastAsia="Times New Roman" w:hAnsi="David" w:cs="David" w:hint="cs"/>
          <w:b/>
          <w:bCs/>
          <w:sz w:val="24"/>
          <w:szCs w:val="24"/>
          <w:u w:val="single"/>
          <w:rtl/>
        </w:rPr>
        <w:t>תוכנית</w:t>
      </w:r>
      <w:proofErr w:type="spellEnd"/>
      <w:r w:rsidRPr="00A57A00">
        <w:rPr>
          <w:rFonts w:ascii="David" w:eastAsia="Times New Roman" w:hAnsi="David" w:cs="David" w:hint="cs"/>
          <w:b/>
          <w:bCs/>
          <w:sz w:val="24"/>
          <w:szCs w:val="24"/>
          <w:u w:val="single"/>
          <w:rtl/>
        </w:rPr>
        <w:t xml:space="preserve"> התנהגותית</w:t>
      </w:r>
      <w:r w:rsidR="00726B6B">
        <w:rPr>
          <w:rFonts w:ascii="David" w:eastAsia="Times New Roman" w:hAnsi="David" w:cs="David" w:hint="cs"/>
          <w:b/>
          <w:bCs/>
          <w:sz w:val="24"/>
          <w:szCs w:val="24"/>
          <w:u w:val="single"/>
          <w:rtl/>
        </w:rPr>
        <w:t xml:space="preserve"> </w:t>
      </w:r>
      <w:r w:rsidR="001A6C22">
        <w:rPr>
          <w:rFonts w:ascii="David" w:eastAsia="Times New Roman" w:hAnsi="David" w:cs="David" w:hint="cs"/>
          <w:b/>
          <w:bCs/>
          <w:sz w:val="24"/>
          <w:szCs w:val="24"/>
          <w:u w:val="single"/>
          <w:rtl/>
        </w:rPr>
        <w:t xml:space="preserve"> </w:t>
      </w:r>
      <w:r w:rsidR="001A6C22" w:rsidRPr="00726B6B">
        <w:rPr>
          <w:rFonts w:ascii="David" w:eastAsia="Times New Roman" w:hAnsi="David" w:cs="David" w:hint="cs"/>
          <w:b/>
          <w:bCs/>
          <w:i/>
          <w:iCs/>
          <w:sz w:val="24"/>
          <w:szCs w:val="24"/>
          <w:u w:val="single"/>
          <w:rtl/>
        </w:rPr>
        <w:t xml:space="preserve">וכל </w:t>
      </w:r>
      <w:proofErr w:type="spellStart"/>
      <w:r w:rsidR="001A6C22" w:rsidRPr="00726B6B">
        <w:rPr>
          <w:rFonts w:ascii="David" w:eastAsia="Times New Roman" w:hAnsi="David" w:cs="David" w:hint="cs"/>
          <w:b/>
          <w:bCs/>
          <w:i/>
          <w:iCs/>
          <w:sz w:val="24"/>
          <w:szCs w:val="24"/>
          <w:u w:val="single"/>
          <w:rtl/>
        </w:rPr>
        <w:t>תוכנית</w:t>
      </w:r>
      <w:proofErr w:type="spellEnd"/>
      <w:r w:rsidR="001A6C22" w:rsidRPr="00726B6B">
        <w:rPr>
          <w:rFonts w:ascii="David" w:eastAsia="Times New Roman" w:hAnsi="David" w:cs="David" w:hint="cs"/>
          <w:b/>
          <w:bCs/>
          <w:i/>
          <w:iCs/>
          <w:sz w:val="24"/>
          <w:szCs w:val="24"/>
          <w:u w:val="single"/>
          <w:rtl/>
        </w:rPr>
        <w:t xml:space="preserve"> התערבות</w:t>
      </w:r>
      <w:r w:rsidRPr="00A57A00">
        <w:rPr>
          <w:rFonts w:ascii="David" w:eastAsia="Times New Roman" w:hAnsi="David" w:cs="David" w:hint="cs"/>
          <w:b/>
          <w:bCs/>
          <w:sz w:val="24"/>
          <w:szCs w:val="24"/>
          <w:u w:val="single"/>
          <w:rtl/>
        </w:rPr>
        <w:t>, על כל שלביה.</w:t>
      </w:r>
      <w:r w:rsidRPr="00EA2057">
        <w:rPr>
          <w:rFonts w:ascii="David" w:eastAsia="Times New Roman" w:hAnsi="David" w:cs="David" w:hint="cs"/>
          <w:b/>
          <w:bCs/>
          <w:sz w:val="24"/>
          <w:szCs w:val="24"/>
          <w:u w:val="single"/>
          <w:rtl/>
        </w:rPr>
        <w:t xml:space="preserve"> </w:t>
      </w:r>
    </w:p>
    <w:p w:rsidR="001D4967" w:rsidRPr="00893099" w:rsidRDefault="00893099" w:rsidP="001D4967">
      <w:pPr>
        <w:spacing w:after="200" w:line="276" w:lineRule="auto"/>
        <w:rPr>
          <w:rFonts w:ascii="Calibri" w:eastAsia="Times New Roman" w:hAnsi="Calibri" w:cs="Arial"/>
          <w:rtl/>
        </w:rPr>
      </w:pPr>
      <w:r w:rsidRPr="00893099">
        <w:rPr>
          <w:rFonts w:ascii="David" w:eastAsia="Times New Roman" w:hAnsi="David" w:cs="David" w:hint="cs"/>
          <w:sz w:val="24"/>
          <w:szCs w:val="24"/>
          <w:rtl/>
        </w:rPr>
        <w:t>תאר/י תהליכי שיתוף ההורים כחלק מתהליך הטיפול בפרט, סביב האירועים וכחלק מתוכנית עבודה שנתית: ______________________________________________________________________________________________________________________________________________________________________________________________________________________________________</w:t>
      </w:r>
      <w:r w:rsidR="00EA2057">
        <w:rPr>
          <w:rFonts w:ascii="Calibri" w:eastAsia="Times New Roman" w:hAnsi="Calibri" w:cs="Arial" w:hint="cs"/>
          <w:rtl/>
        </w:rPr>
        <w:t>__________________________________________________________________________________________________________________</w:t>
      </w:r>
    </w:p>
    <w:p w:rsidR="001D4967" w:rsidRPr="00EA2057" w:rsidRDefault="001D4967" w:rsidP="00893099">
      <w:pPr>
        <w:spacing w:after="200" w:line="276" w:lineRule="auto"/>
        <w:rPr>
          <w:rFonts w:ascii="David" w:eastAsia="Times New Roman" w:hAnsi="David" w:cs="David"/>
          <w:b/>
          <w:bCs/>
          <w:sz w:val="24"/>
          <w:szCs w:val="24"/>
          <w:u w:val="single"/>
          <w:rtl/>
        </w:rPr>
        <w:sectPr w:rsidR="001D4967" w:rsidRPr="00EA2057" w:rsidSect="00CA515A">
          <w:pgSz w:w="16838" w:h="11906" w:orient="landscape"/>
          <w:pgMar w:top="1800" w:right="1440" w:bottom="1800" w:left="1440" w:header="708" w:footer="708" w:gutter="0"/>
          <w:cols w:space="708"/>
          <w:bidi/>
          <w:rtlGutter/>
          <w:docGrid w:linePitch="360"/>
        </w:sectPr>
      </w:pPr>
      <w:r w:rsidRPr="00A57A00">
        <w:rPr>
          <w:rFonts w:ascii="David" w:eastAsia="Times New Roman" w:hAnsi="David" w:cs="David" w:hint="cs"/>
          <w:b/>
          <w:bCs/>
          <w:sz w:val="24"/>
          <w:szCs w:val="24"/>
          <w:u w:val="single"/>
          <w:rtl/>
        </w:rPr>
        <w:t>יש לצרף  תיעוד הנוגע לתהליכים שפורטו לעיל.</w:t>
      </w:r>
      <w:r w:rsidRPr="00EA2057">
        <w:rPr>
          <w:rFonts w:ascii="David" w:eastAsia="Times New Roman" w:hAnsi="David" w:cs="David" w:hint="cs"/>
          <w:b/>
          <w:bCs/>
          <w:sz w:val="24"/>
          <w:szCs w:val="24"/>
          <w:u w:val="single"/>
          <w:rtl/>
        </w:rPr>
        <w:t xml:space="preserve"> </w:t>
      </w:r>
    </w:p>
    <w:p w:rsidR="00893099" w:rsidRDefault="00893099" w:rsidP="008F5B40">
      <w:pPr>
        <w:spacing w:after="200" w:line="276" w:lineRule="auto"/>
        <w:ind w:left="501"/>
        <w:contextualSpacing/>
        <w:jc w:val="center"/>
        <w:outlineLvl w:val="1"/>
        <w:rPr>
          <w:rFonts w:asciiTheme="minorBidi" w:eastAsia="Times New Roman" w:hAnsiTheme="minorBidi"/>
          <w:b/>
          <w:bCs/>
          <w:sz w:val="24"/>
          <w:szCs w:val="24"/>
          <w:u w:val="single"/>
          <w:rtl/>
        </w:rPr>
      </w:pPr>
      <w:bookmarkStart w:id="1" w:name="_שאלון_מסכם_-"/>
      <w:bookmarkStart w:id="2" w:name="_נספח_3:_שאלון"/>
      <w:bookmarkEnd w:id="1"/>
      <w:bookmarkEnd w:id="2"/>
      <w:r w:rsidRPr="00893099">
        <w:rPr>
          <w:rFonts w:asciiTheme="minorBidi" w:eastAsia="Times New Roman" w:hAnsiTheme="minorBidi" w:hint="cs"/>
          <w:b/>
          <w:bCs/>
          <w:sz w:val="24"/>
          <w:szCs w:val="24"/>
          <w:u w:val="single"/>
          <w:rtl/>
        </w:rPr>
        <w:lastRenderedPageBreak/>
        <w:t>שאלון אמות מידה להתנהגות מסכנת</w:t>
      </w:r>
    </w:p>
    <w:p w:rsidR="008F5B40" w:rsidRPr="00893099" w:rsidRDefault="008F5B40" w:rsidP="00893099">
      <w:pPr>
        <w:spacing w:after="200" w:line="276" w:lineRule="auto"/>
        <w:ind w:left="501"/>
        <w:contextualSpacing/>
        <w:jc w:val="center"/>
        <w:outlineLvl w:val="1"/>
        <w:rPr>
          <w:rFonts w:asciiTheme="minorBidi" w:eastAsia="Times New Roman" w:hAnsiTheme="minorBidi"/>
          <w:b/>
          <w:bCs/>
          <w:sz w:val="24"/>
          <w:szCs w:val="24"/>
          <w:u w:val="single"/>
          <w:rtl/>
        </w:rPr>
      </w:pPr>
    </w:p>
    <w:p w:rsidR="00AD5595" w:rsidRDefault="00893099" w:rsidP="00AD5595">
      <w:pPr>
        <w:spacing w:line="360" w:lineRule="auto"/>
        <w:contextualSpacing/>
        <w:rPr>
          <w:rFonts w:ascii="David" w:eastAsia="Times New Roman" w:hAnsi="David" w:cs="David"/>
          <w:sz w:val="24"/>
          <w:szCs w:val="24"/>
          <w:rtl/>
        </w:rPr>
      </w:pPr>
      <w:r w:rsidRPr="00893099">
        <w:rPr>
          <w:rFonts w:ascii="David" w:eastAsia="Times New Roman" w:hAnsi="David" w:cs="David" w:hint="cs"/>
          <w:sz w:val="24"/>
          <w:szCs w:val="24"/>
          <w:rtl/>
        </w:rPr>
        <w:t xml:space="preserve">השאלון ימולא על ידי מחנכת הכיתה, צוות חינוכי טיפולי ומומחית תחום מתי"א. </w:t>
      </w:r>
    </w:p>
    <w:p w:rsidR="00893099" w:rsidRPr="00893099" w:rsidRDefault="00893099" w:rsidP="00AD5595">
      <w:pPr>
        <w:spacing w:line="360" w:lineRule="auto"/>
        <w:contextualSpacing/>
        <w:rPr>
          <w:rFonts w:ascii="David" w:eastAsia="Times New Roman" w:hAnsi="David" w:cs="David"/>
          <w:sz w:val="24"/>
          <w:szCs w:val="24"/>
          <w:rtl/>
        </w:rPr>
      </w:pPr>
      <w:r w:rsidRPr="00893099">
        <w:rPr>
          <w:rFonts w:ascii="David" w:eastAsia="Times New Roman" w:hAnsi="David" w:cs="David" w:hint="cs"/>
          <w:sz w:val="24"/>
          <w:szCs w:val="24"/>
          <w:rtl/>
        </w:rPr>
        <w:t>ההתייחסות תהיה לגבי 3 חודשים אחרונים:</w:t>
      </w:r>
    </w:p>
    <w:tbl>
      <w:tblPr>
        <w:bidiVisual/>
        <w:tblW w:w="9862"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086"/>
        <w:gridCol w:w="1087"/>
        <w:gridCol w:w="1087"/>
        <w:gridCol w:w="1086"/>
        <w:gridCol w:w="1087"/>
        <w:gridCol w:w="1087"/>
      </w:tblGrid>
      <w:tr w:rsidR="00893099" w:rsidRPr="00893099" w:rsidTr="00EA2057">
        <w:tc>
          <w:tcPr>
            <w:tcW w:w="3342"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כלל לא</w:t>
            </w: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 xml:space="preserve">כמעט לא </w:t>
            </w: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במידה מועטה</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במידה מסוימת</w:t>
            </w: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במידה רבה</w:t>
            </w: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r w:rsidRPr="00893099">
              <w:rPr>
                <w:rFonts w:ascii="David" w:eastAsia="Times New Roman" w:hAnsi="David" w:cs="David" w:hint="cs"/>
                <w:sz w:val="24"/>
                <w:szCs w:val="24"/>
                <w:rtl/>
              </w:rPr>
              <w:t>במידה רבה מאוד</w:t>
            </w:r>
          </w:p>
        </w:tc>
      </w:tr>
      <w:tr w:rsidR="00893099" w:rsidRPr="00893099" w:rsidTr="00EA2057">
        <w:trPr>
          <w:trHeight w:val="902"/>
        </w:trPr>
        <w:tc>
          <w:tcPr>
            <w:tcW w:w="3342" w:type="dxa"/>
          </w:tcPr>
          <w:p w:rsidR="00893099" w:rsidRPr="00893099" w:rsidRDefault="00893099" w:rsidP="00D618F7">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באיזו תדירות </w:t>
            </w:r>
            <w:r w:rsidR="00D618F7" w:rsidRPr="00893099">
              <w:rPr>
                <w:rFonts w:ascii="David" w:eastAsia="Times New Roman" w:hAnsi="David" w:cs="David" w:hint="cs"/>
                <w:b/>
                <w:bCs/>
                <w:sz w:val="24"/>
                <w:szCs w:val="24"/>
                <w:rtl/>
              </w:rPr>
              <w:t xml:space="preserve">מופיעה </w:t>
            </w:r>
            <w:r w:rsidRPr="00893099">
              <w:rPr>
                <w:rFonts w:ascii="David" w:eastAsia="Times New Roman" w:hAnsi="David" w:cs="David" w:hint="cs"/>
                <w:b/>
                <w:bCs/>
                <w:sz w:val="24"/>
                <w:szCs w:val="24"/>
                <w:rtl/>
              </w:rPr>
              <w:t xml:space="preserve">ההתנהגות המסכנת </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באיזו תדירות מופיעה </w:t>
            </w:r>
            <w:r w:rsidRPr="00893099">
              <w:rPr>
                <w:rFonts w:ascii="David" w:eastAsia="Times New Roman" w:hAnsi="David" w:cs="David" w:hint="cs"/>
                <w:sz w:val="24"/>
                <w:szCs w:val="24"/>
                <w:u w:val="single"/>
                <w:rtl/>
              </w:rPr>
              <w:t>ההתנהגות הלא נאותה</w:t>
            </w:r>
            <w:r w:rsidRPr="00893099">
              <w:rPr>
                <w:rFonts w:ascii="David" w:eastAsia="Times New Roman" w:hAnsi="David" w:cs="David" w:hint="cs"/>
                <w:sz w:val="24"/>
                <w:szCs w:val="24"/>
                <w:rtl/>
              </w:rPr>
              <w:t xml:space="preserve"> </w:t>
            </w:r>
            <w:r w:rsidRPr="00893099">
              <w:rPr>
                <w:rFonts w:ascii="David" w:eastAsia="Times New Roman" w:hAnsi="David" w:cs="David" w:hint="cs"/>
                <w:sz w:val="24"/>
                <w:szCs w:val="24"/>
                <w:u w:val="single"/>
                <w:rtl/>
              </w:rPr>
              <w:t>אך אינה מסכנת</w:t>
            </w:r>
            <w:r w:rsidRPr="00893099">
              <w:rPr>
                <w:rFonts w:ascii="David" w:eastAsia="Times New Roman" w:hAnsi="David" w:cs="David" w:hint="cs"/>
                <w:sz w:val="24"/>
                <w:szCs w:val="24"/>
                <w:rtl/>
              </w:rPr>
              <w:t xml:space="preserve"> </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באיזו מידה ההתנהגות המסכנת פוגעת </w:t>
            </w:r>
            <w:r w:rsidRPr="00893099">
              <w:rPr>
                <w:rFonts w:ascii="David" w:eastAsia="Times New Roman" w:hAnsi="David" w:cs="David" w:hint="cs"/>
                <w:b/>
                <w:bCs/>
                <w:sz w:val="24"/>
                <w:szCs w:val="24"/>
                <w:rtl/>
              </w:rPr>
              <w:t>באופן משמעותי</w:t>
            </w:r>
            <w:r w:rsidRPr="00893099">
              <w:rPr>
                <w:rFonts w:ascii="David" w:eastAsia="Times New Roman" w:hAnsi="David" w:cs="David" w:hint="cs"/>
                <w:sz w:val="24"/>
                <w:szCs w:val="24"/>
                <w:rtl/>
              </w:rPr>
              <w:t xml:space="preserve"> בסביבה ו/או בעצמו</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u w:val="single"/>
                <w:rtl/>
              </w:rPr>
              <w:t>באיזו מידה ההתנהגות הלא נאותה אך אינה מסכנת</w:t>
            </w:r>
            <w:r w:rsidRPr="00893099">
              <w:rPr>
                <w:rFonts w:ascii="David" w:eastAsia="Times New Roman" w:hAnsi="David" w:cs="David" w:hint="cs"/>
                <w:sz w:val="24"/>
                <w:szCs w:val="24"/>
                <w:rtl/>
              </w:rPr>
              <w:t>, פוגעת באופן משמעותי בסביבה ו/או בעצמו</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באיזו מידה התלמיד מבין את חומרת מעשיו</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עד כמה התלמיד מתקשה להביע חרטה על מעשיו</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עד כמה התלמיד מתקשה לגלות חמלה כלפי האחרים</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באיזו מידה ההתנהגות המסכנת הינה </w:t>
            </w:r>
            <w:r w:rsidRPr="00893099">
              <w:rPr>
                <w:rFonts w:ascii="David" w:eastAsia="Times New Roman" w:hAnsi="David" w:cs="David" w:hint="cs"/>
                <w:b/>
                <w:bCs/>
                <w:sz w:val="24"/>
                <w:szCs w:val="24"/>
                <w:rtl/>
              </w:rPr>
              <w:t>יזומה</w:t>
            </w:r>
            <w:r w:rsidR="00D618F7">
              <w:rPr>
                <w:rFonts w:ascii="David" w:eastAsia="Times New Roman" w:hAnsi="David" w:cs="David" w:hint="cs"/>
                <w:sz w:val="24"/>
                <w:szCs w:val="24"/>
                <w:rtl/>
              </w:rPr>
              <w:t xml:space="preserve"> </w:t>
            </w:r>
            <w:r w:rsidR="00D618F7" w:rsidRPr="00726B6B">
              <w:rPr>
                <w:rFonts w:ascii="David" w:eastAsia="Times New Roman" w:hAnsi="David" w:cs="David" w:hint="cs"/>
                <w:sz w:val="24"/>
                <w:szCs w:val="24"/>
                <w:u w:val="single"/>
                <w:rtl/>
              </w:rPr>
              <w:t>ע"י התלמיד</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rPr>
          <w:trHeight w:val="515"/>
        </w:trPr>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באיזו מידה ההתנהגות המסכנת הינה </w:t>
            </w:r>
            <w:r w:rsidRPr="00893099">
              <w:rPr>
                <w:rFonts w:ascii="David" w:eastAsia="Times New Roman" w:hAnsi="David" w:cs="David" w:hint="cs"/>
                <w:b/>
                <w:bCs/>
                <w:sz w:val="24"/>
                <w:szCs w:val="24"/>
                <w:rtl/>
              </w:rPr>
              <w:t>תגובתית</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באיזו מידה להתנהגות המסכנת ישנם </w:t>
            </w:r>
            <w:r w:rsidRPr="00893099">
              <w:rPr>
                <w:rFonts w:ascii="David" w:eastAsia="Times New Roman" w:hAnsi="David" w:cs="David" w:hint="cs"/>
                <w:b/>
                <w:bCs/>
                <w:sz w:val="24"/>
                <w:szCs w:val="24"/>
                <w:rtl/>
              </w:rPr>
              <w:t>היבטים מיניים</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D618F7">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 xml:space="preserve">עד כמה נראה כי ההתנהגות המסכנת מתרחשת כתגובה </w:t>
            </w:r>
            <w:r w:rsidRPr="00893099">
              <w:rPr>
                <w:rFonts w:ascii="David" w:eastAsia="Times New Roman" w:hAnsi="David" w:cs="David" w:hint="cs"/>
                <w:b/>
                <w:bCs/>
                <w:sz w:val="24"/>
                <w:szCs w:val="24"/>
                <w:rtl/>
              </w:rPr>
              <w:t>לגירויים</w:t>
            </w:r>
            <w:r w:rsidRPr="00893099">
              <w:rPr>
                <w:rFonts w:ascii="David" w:eastAsia="Times New Roman" w:hAnsi="David" w:cs="David" w:hint="cs"/>
                <w:sz w:val="24"/>
                <w:szCs w:val="24"/>
                <w:rtl/>
              </w:rPr>
              <w:t xml:space="preserve"> </w:t>
            </w:r>
            <w:r w:rsidRPr="00893099">
              <w:rPr>
                <w:rFonts w:ascii="David" w:eastAsia="Times New Roman" w:hAnsi="David" w:cs="David" w:hint="cs"/>
                <w:b/>
                <w:bCs/>
                <w:sz w:val="24"/>
                <w:szCs w:val="24"/>
                <w:rtl/>
              </w:rPr>
              <w:t>בסביבה</w:t>
            </w:r>
            <w:r w:rsidR="00D618F7">
              <w:rPr>
                <w:rFonts w:ascii="David" w:eastAsia="Times New Roman" w:hAnsi="David" w:cs="David" w:hint="cs"/>
                <w:sz w:val="24"/>
                <w:szCs w:val="24"/>
                <w:rtl/>
              </w:rPr>
              <w:t xml:space="preserve"> </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r w:rsidR="00893099" w:rsidRPr="00893099" w:rsidTr="00EA2057">
        <w:tc>
          <w:tcPr>
            <w:tcW w:w="3342" w:type="dxa"/>
          </w:tcPr>
          <w:p w:rsidR="00893099" w:rsidRPr="00893099" w:rsidRDefault="00893099" w:rsidP="00D618F7">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עד כמה נראה כי ההתנהגות המס</w:t>
            </w:r>
            <w:r w:rsidR="00D618F7">
              <w:rPr>
                <w:rFonts w:ascii="David" w:eastAsia="Times New Roman" w:hAnsi="David" w:cs="David" w:hint="cs"/>
                <w:sz w:val="24"/>
                <w:szCs w:val="24"/>
                <w:rtl/>
              </w:rPr>
              <w:t>כ</w:t>
            </w:r>
            <w:r w:rsidRPr="00893099">
              <w:rPr>
                <w:rFonts w:ascii="David" w:eastAsia="Times New Roman" w:hAnsi="David" w:cs="David" w:hint="cs"/>
                <w:sz w:val="24"/>
                <w:szCs w:val="24"/>
                <w:rtl/>
              </w:rPr>
              <w:t xml:space="preserve">נת מתרחשת ללא </w:t>
            </w:r>
            <w:r w:rsidRPr="00893099">
              <w:rPr>
                <w:rFonts w:ascii="David" w:eastAsia="Times New Roman" w:hAnsi="David" w:cs="David" w:hint="cs"/>
                <w:b/>
                <w:bCs/>
                <w:sz w:val="24"/>
                <w:szCs w:val="24"/>
                <w:rtl/>
              </w:rPr>
              <w:t>גירויים ברורים/ הנראים לעין</w:t>
            </w: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6"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c>
          <w:tcPr>
            <w:tcW w:w="1087" w:type="dxa"/>
          </w:tcPr>
          <w:p w:rsidR="00893099" w:rsidRPr="00893099" w:rsidRDefault="00893099" w:rsidP="00893099">
            <w:pPr>
              <w:spacing w:after="200" w:line="276" w:lineRule="auto"/>
              <w:jc w:val="center"/>
              <w:rPr>
                <w:rFonts w:ascii="David" w:eastAsia="Times New Roman" w:hAnsi="David" w:cs="David"/>
                <w:sz w:val="24"/>
                <w:szCs w:val="24"/>
                <w:rtl/>
              </w:rPr>
            </w:pPr>
          </w:p>
        </w:tc>
      </w:tr>
    </w:tbl>
    <w:p w:rsidR="00AD5595" w:rsidRDefault="00AD5595" w:rsidP="00893099">
      <w:pPr>
        <w:spacing w:after="200" w:line="240" w:lineRule="auto"/>
        <w:rPr>
          <w:rFonts w:ascii="David" w:eastAsia="Times New Roman" w:hAnsi="David" w:cs="David"/>
          <w:sz w:val="24"/>
          <w:szCs w:val="24"/>
          <w:rtl/>
        </w:rPr>
      </w:pPr>
    </w:p>
    <w:p w:rsidR="00AD5595" w:rsidRDefault="00AD5595" w:rsidP="00893099">
      <w:pPr>
        <w:spacing w:after="200" w:line="240" w:lineRule="auto"/>
        <w:rPr>
          <w:rFonts w:ascii="David" w:eastAsia="Times New Roman" w:hAnsi="David" w:cs="David"/>
          <w:sz w:val="24"/>
          <w:szCs w:val="24"/>
          <w:rtl/>
        </w:rPr>
      </w:pPr>
    </w:p>
    <w:p w:rsidR="00AD5595" w:rsidRDefault="00AD5595" w:rsidP="00893099">
      <w:pPr>
        <w:spacing w:after="200" w:line="240" w:lineRule="auto"/>
        <w:rPr>
          <w:rFonts w:ascii="David" w:eastAsia="Times New Roman" w:hAnsi="David" w:cs="David"/>
          <w:sz w:val="24"/>
          <w:szCs w:val="24"/>
          <w:rtl/>
        </w:rPr>
      </w:pPr>
    </w:p>
    <w:p w:rsidR="00893099" w:rsidRDefault="00893099" w:rsidP="00AD5595">
      <w:pPr>
        <w:spacing w:after="200" w:line="360" w:lineRule="auto"/>
        <w:rPr>
          <w:rFonts w:ascii="David" w:eastAsia="Times New Roman" w:hAnsi="David" w:cs="David"/>
          <w:sz w:val="24"/>
          <w:szCs w:val="24"/>
          <w:rtl/>
        </w:rPr>
      </w:pPr>
      <w:r w:rsidRPr="00893099">
        <w:rPr>
          <w:rFonts w:ascii="David" w:eastAsia="Times New Roman" w:hAnsi="David" w:cs="David" w:hint="cs"/>
          <w:sz w:val="24"/>
          <w:szCs w:val="24"/>
          <w:rtl/>
        </w:rPr>
        <w:lastRenderedPageBreak/>
        <w:t xml:space="preserve">מהי הסביבה בה מתרחשת ההתנהגות המסכנת? סמן </w:t>
      </w:r>
      <w:r w:rsidRPr="00893099">
        <w:rPr>
          <w:rFonts w:ascii="Arial" w:eastAsia="Times New Roman" w:hAnsi="Arial" w:cs="Arial"/>
          <w:b/>
          <w:bCs/>
          <w:color w:val="555555"/>
          <w:rtl/>
        </w:rPr>
        <w:t>√</w:t>
      </w:r>
      <w:r w:rsidRPr="00893099">
        <w:rPr>
          <w:rFonts w:ascii="David" w:eastAsia="Times New Roman" w:hAnsi="David" w:cs="David" w:hint="cs"/>
          <w:sz w:val="24"/>
          <w:szCs w:val="24"/>
          <w:rtl/>
        </w:rPr>
        <w:t xml:space="preserve"> במקום המתאים (יתכן כי יש לסמן במספר סביבות התרחשות)</w:t>
      </w:r>
    </w:p>
    <w:p w:rsidR="00463888" w:rsidRPr="00893099" w:rsidRDefault="00463888" w:rsidP="00AD5595">
      <w:pPr>
        <w:spacing w:after="200" w:line="360" w:lineRule="auto"/>
        <w:rPr>
          <w:rFonts w:ascii="David" w:eastAsia="Times New Roman" w:hAnsi="David" w:cs="David"/>
          <w:sz w:val="24"/>
          <w:szCs w:val="24"/>
          <w:rtl/>
        </w:rPr>
      </w:pPr>
    </w:p>
    <w:p w:rsidR="00893099" w:rsidRPr="00893099" w:rsidRDefault="00893099" w:rsidP="00893099">
      <w:pPr>
        <w:spacing w:after="200" w:line="240" w:lineRule="auto"/>
        <w:rPr>
          <w:rFonts w:ascii="David" w:eastAsia="Times New Roman" w:hAnsi="David" w:cs="David"/>
          <w:sz w:val="24"/>
          <w:szCs w:val="24"/>
          <w:rtl/>
        </w:rPr>
      </w:pPr>
      <w:r w:rsidRPr="00893099">
        <w:rPr>
          <w:rFonts w:ascii="David" w:eastAsia="Times New Roman" w:hAnsi="David" w:cs="David" w:hint="cs"/>
          <w:sz w:val="24"/>
          <w:szCs w:val="24"/>
          <w:rtl/>
        </w:rPr>
        <w:t>_____  מסגרת חינוכית פורמלית</w:t>
      </w:r>
    </w:p>
    <w:p w:rsidR="00893099" w:rsidRPr="00893099" w:rsidRDefault="00893099" w:rsidP="00893099">
      <w:pPr>
        <w:spacing w:after="200" w:line="240" w:lineRule="auto"/>
        <w:rPr>
          <w:rFonts w:ascii="David" w:eastAsia="Times New Roman" w:hAnsi="David" w:cs="David"/>
          <w:sz w:val="24"/>
          <w:szCs w:val="24"/>
          <w:rtl/>
        </w:rPr>
      </w:pPr>
      <w:r w:rsidRPr="00893099">
        <w:rPr>
          <w:rFonts w:ascii="David" w:eastAsia="Times New Roman" w:hAnsi="David" w:cs="David" w:hint="cs"/>
          <w:sz w:val="24"/>
          <w:szCs w:val="24"/>
          <w:rtl/>
        </w:rPr>
        <w:t>_____   מסגרת חינוכית שאינה פורמלית</w:t>
      </w:r>
    </w:p>
    <w:p w:rsidR="00893099" w:rsidRPr="00893099" w:rsidRDefault="00893099" w:rsidP="00893099">
      <w:pPr>
        <w:spacing w:after="200" w:line="276" w:lineRule="auto"/>
        <w:rPr>
          <w:rFonts w:ascii="David" w:eastAsia="Times New Roman" w:hAnsi="David" w:cs="David"/>
          <w:sz w:val="24"/>
          <w:szCs w:val="24"/>
          <w:rtl/>
        </w:rPr>
      </w:pPr>
      <w:r w:rsidRPr="00893099">
        <w:rPr>
          <w:rFonts w:ascii="David" w:eastAsia="Times New Roman" w:hAnsi="David" w:cs="David" w:hint="cs"/>
          <w:sz w:val="24"/>
          <w:szCs w:val="24"/>
          <w:rtl/>
        </w:rPr>
        <w:t>_____  במסגרת המשפחה/בית</w:t>
      </w:r>
    </w:p>
    <w:p w:rsidR="00AD5595" w:rsidRDefault="00AD5595" w:rsidP="00893099">
      <w:pPr>
        <w:spacing w:after="200" w:line="276" w:lineRule="auto"/>
        <w:rPr>
          <w:rFonts w:ascii="David" w:eastAsia="Times New Roman" w:hAnsi="David" w:cs="David"/>
          <w:sz w:val="28"/>
          <w:szCs w:val="28"/>
          <w:rtl/>
        </w:rPr>
      </w:pPr>
    </w:p>
    <w:p w:rsidR="00AD5595" w:rsidRDefault="00AD5595" w:rsidP="00893099">
      <w:pPr>
        <w:spacing w:after="200" w:line="276" w:lineRule="auto"/>
        <w:rPr>
          <w:rFonts w:ascii="David" w:eastAsia="Times New Roman" w:hAnsi="David" w:cs="David"/>
          <w:sz w:val="28"/>
          <w:szCs w:val="28"/>
          <w:rtl/>
        </w:rPr>
      </w:pPr>
    </w:p>
    <w:p w:rsidR="00AD5595" w:rsidRDefault="00AD5595" w:rsidP="00893099">
      <w:pPr>
        <w:spacing w:after="200" w:line="276" w:lineRule="auto"/>
        <w:rPr>
          <w:rFonts w:ascii="David" w:eastAsia="Times New Roman" w:hAnsi="David" w:cs="David"/>
          <w:sz w:val="28"/>
          <w:szCs w:val="28"/>
          <w:rtl/>
        </w:rPr>
      </w:pPr>
    </w:p>
    <w:p w:rsidR="00893099" w:rsidRPr="00893099" w:rsidRDefault="00893099" w:rsidP="00893099">
      <w:pPr>
        <w:spacing w:after="200" w:line="276" w:lineRule="auto"/>
        <w:rPr>
          <w:rFonts w:ascii="David" w:eastAsia="Times New Roman" w:hAnsi="David" w:cs="David"/>
          <w:sz w:val="28"/>
          <w:szCs w:val="28"/>
          <w:rtl/>
        </w:rPr>
      </w:pPr>
      <w:r w:rsidRPr="00893099">
        <w:rPr>
          <w:rFonts w:ascii="David" w:eastAsia="Times New Roman" w:hAnsi="David" w:cs="David" w:hint="cs"/>
          <w:sz w:val="28"/>
          <w:szCs w:val="28"/>
          <w:rtl/>
        </w:rPr>
        <w:t>אישור מנהל בית הספר</w:t>
      </w:r>
    </w:p>
    <w:p w:rsidR="00463888" w:rsidRDefault="00893099" w:rsidP="00893099">
      <w:pPr>
        <w:spacing w:after="200" w:line="276" w:lineRule="auto"/>
        <w:jc w:val="center"/>
        <w:rPr>
          <w:rFonts w:ascii="David" w:eastAsia="Times New Roman" w:hAnsi="David" w:cs="David"/>
          <w:sz w:val="28"/>
          <w:szCs w:val="28"/>
          <w:rtl/>
        </w:rPr>
      </w:pPr>
      <w:r w:rsidRPr="00893099">
        <w:rPr>
          <w:rFonts w:ascii="David" w:eastAsia="Times New Roman" w:hAnsi="David" w:cs="David" w:hint="cs"/>
          <w:sz w:val="28"/>
          <w:szCs w:val="28"/>
          <w:rtl/>
        </w:rPr>
        <w:t xml:space="preserve">שם המנהל: ________________ חתימת המנהל _______________ </w:t>
      </w:r>
    </w:p>
    <w:p w:rsidR="00893099" w:rsidRPr="00893099" w:rsidRDefault="00463888" w:rsidP="00463888">
      <w:pPr>
        <w:spacing w:after="200" w:line="276" w:lineRule="auto"/>
        <w:rPr>
          <w:rFonts w:ascii="Calibri" w:eastAsia="Times New Roman" w:hAnsi="Calibri" w:cs="Arial"/>
        </w:rPr>
      </w:pPr>
      <w:r>
        <w:rPr>
          <w:rFonts w:ascii="David" w:eastAsia="Times New Roman" w:hAnsi="David" w:cs="David" w:hint="cs"/>
          <w:sz w:val="28"/>
          <w:szCs w:val="28"/>
          <w:rtl/>
        </w:rPr>
        <w:t xml:space="preserve">         </w:t>
      </w:r>
      <w:r w:rsidR="00893099" w:rsidRPr="00893099">
        <w:rPr>
          <w:rFonts w:ascii="David" w:eastAsia="Times New Roman" w:hAnsi="David" w:cs="David" w:hint="cs"/>
          <w:sz w:val="28"/>
          <w:szCs w:val="28"/>
          <w:rtl/>
        </w:rPr>
        <w:t>תאריך ___________</w:t>
      </w:r>
    </w:p>
    <w:p w:rsidR="00893099" w:rsidRPr="00893099" w:rsidRDefault="00893099" w:rsidP="00893099">
      <w:pPr>
        <w:jc w:val="center"/>
        <w:rPr>
          <w:b/>
          <w:bCs/>
          <w:sz w:val="24"/>
          <w:szCs w:val="24"/>
          <w:u w:val="single"/>
          <w:rtl/>
        </w:rPr>
      </w:pPr>
    </w:p>
    <w:p w:rsidR="00893099" w:rsidRDefault="00893099" w:rsidP="00893099">
      <w:pPr>
        <w:jc w:val="center"/>
        <w:rPr>
          <w:b/>
          <w:bCs/>
          <w:sz w:val="24"/>
          <w:szCs w:val="24"/>
          <w:u w:val="single"/>
          <w:rtl/>
        </w:rPr>
      </w:pPr>
    </w:p>
    <w:p w:rsidR="00893099" w:rsidRDefault="00893099" w:rsidP="00893099">
      <w:pPr>
        <w:jc w:val="center"/>
        <w:rPr>
          <w:b/>
          <w:bCs/>
          <w:sz w:val="24"/>
          <w:szCs w:val="24"/>
          <w:u w:val="single"/>
          <w:rtl/>
        </w:rPr>
      </w:pPr>
    </w:p>
    <w:p w:rsidR="00893099" w:rsidRDefault="00893099" w:rsidP="00893099">
      <w:pPr>
        <w:jc w:val="center"/>
        <w:rPr>
          <w:b/>
          <w:bCs/>
          <w:sz w:val="24"/>
          <w:szCs w:val="24"/>
          <w:u w:val="single"/>
          <w:rtl/>
        </w:rPr>
      </w:pPr>
    </w:p>
    <w:p w:rsidR="00893099" w:rsidRDefault="00893099" w:rsidP="00893099">
      <w:pPr>
        <w:jc w:val="center"/>
        <w:rPr>
          <w:b/>
          <w:bCs/>
          <w:sz w:val="24"/>
          <w:szCs w:val="24"/>
          <w:u w:val="single"/>
          <w:rtl/>
        </w:rPr>
      </w:pPr>
    </w:p>
    <w:p w:rsidR="00893099" w:rsidRDefault="00893099" w:rsidP="00893099">
      <w:pPr>
        <w:jc w:val="center"/>
        <w:rPr>
          <w:b/>
          <w:bCs/>
          <w:sz w:val="24"/>
          <w:szCs w:val="24"/>
          <w:u w:val="single"/>
          <w:rtl/>
        </w:rPr>
      </w:pPr>
    </w:p>
    <w:p w:rsidR="00893099" w:rsidRPr="00893099" w:rsidRDefault="00893099" w:rsidP="00893099">
      <w:pPr>
        <w:jc w:val="center"/>
        <w:rPr>
          <w:b/>
          <w:bCs/>
          <w:sz w:val="24"/>
          <w:szCs w:val="24"/>
          <w:u w:val="single"/>
        </w:rPr>
      </w:pPr>
    </w:p>
    <w:sectPr w:rsidR="00893099" w:rsidRPr="00893099" w:rsidSect="00C94B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3D1"/>
    <w:multiLevelType w:val="hybridMultilevel"/>
    <w:tmpl w:val="D472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D788F"/>
    <w:multiLevelType w:val="hybridMultilevel"/>
    <w:tmpl w:val="91D63BE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D2A389F"/>
    <w:multiLevelType w:val="hybridMultilevel"/>
    <w:tmpl w:val="6064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F5C60"/>
    <w:multiLevelType w:val="hybridMultilevel"/>
    <w:tmpl w:val="2904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B123E"/>
    <w:multiLevelType w:val="hybridMultilevel"/>
    <w:tmpl w:val="191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A1"/>
    <w:rsid w:val="00041C9E"/>
    <w:rsid w:val="001A6C22"/>
    <w:rsid w:val="001D4967"/>
    <w:rsid w:val="002B19A1"/>
    <w:rsid w:val="00314199"/>
    <w:rsid w:val="00463888"/>
    <w:rsid w:val="004B41C9"/>
    <w:rsid w:val="004E2CD2"/>
    <w:rsid w:val="005F3741"/>
    <w:rsid w:val="00726B6B"/>
    <w:rsid w:val="00893099"/>
    <w:rsid w:val="00897774"/>
    <w:rsid w:val="008F5B40"/>
    <w:rsid w:val="00900796"/>
    <w:rsid w:val="009547D7"/>
    <w:rsid w:val="00A57A00"/>
    <w:rsid w:val="00AA43C7"/>
    <w:rsid w:val="00AD5595"/>
    <w:rsid w:val="00BC0392"/>
    <w:rsid w:val="00C94B93"/>
    <w:rsid w:val="00D06067"/>
    <w:rsid w:val="00D618F7"/>
    <w:rsid w:val="00EA2057"/>
    <w:rsid w:val="00EF6B99"/>
    <w:rsid w:val="00F811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C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1B99-6B26-497B-8301-C41B55D2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3779</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uziel</dc:creator>
  <cp:lastModifiedBy>mati03</cp:lastModifiedBy>
  <cp:revision>2</cp:revision>
  <dcterms:created xsi:type="dcterms:W3CDTF">2017-12-13T06:59:00Z</dcterms:created>
  <dcterms:modified xsi:type="dcterms:W3CDTF">2017-12-13T06:59:00Z</dcterms:modified>
</cp:coreProperties>
</file>